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349E1" w14:textId="05CF4E15" w:rsidR="003446E0" w:rsidRPr="003446E0" w:rsidRDefault="003446E0" w:rsidP="003446E0">
      <w:pPr>
        <w:pBdr>
          <w:bottom w:val="single" w:sz="12" w:space="1" w:color="auto"/>
        </w:pBdr>
        <w:spacing w:after="0" w:line="240" w:lineRule="auto"/>
        <w:jc w:val="center"/>
        <w:rPr>
          <w:rFonts w:ascii="Calibri" w:hAnsi="Calibri" w:cs="Calibri"/>
          <w:bCs/>
          <w:color w:val="156082" w:themeColor="accent1"/>
          <w:sz w:val="20"/>
          <w:szCs w:val="20"/>
        </w:rPr>
      </w:pPr>
      <w:r w:rsidRPr="003446E0">
        <w:rPr>
          <w:rFonts w:ascii="Calibri" w:hAnsi="Calibri" w:cs="Calibri"/>
          <w:bCs/>
          <w:color w:val="156082" w:themeColor="accent1"/>
          <w:sz w:val="20"/>
          <w:szCs w:val="20"/>
        </w:rPr>
        <w:t xml:space="preserve">Hebrews: The Supremacy of the Son of God pt. </w:t>
      </w:r>
      <w:r w:rsidR="00C74476">
        <w:rPr>
          <w:rFonts w:ascii="Calibri" w:hAnsi="Calibri" w:cs="Calibri"/>
          <w:bCs/>
          <w:color w:val="156082" w:themeColor="accent1"/>
          <w:sz w:val="20"/>
          <w:szCs w:val="20"/>
        </w:rPr>
        <w:t>6</w:t>
      </w:r>
      <w:r w:rsidR="00680CF8">
        <w:rPr>
          <w:rFonts w:ascii="Calibri" w:hAnsi="Calibri" w:cs="Calibri"/>
          <w:bCs/>
          <w:color w:val="156082" w:themeColor="accent1"/>
          <w:sz w:val="20"/>
          <w:szCs w:val="20"/>
        </w:rPr>
        <w:t>1</w:t>
      </w:r>
    </w:p>
    <w:p w14:paraId="34061B99" w14:textId="3E2B10DC" w:rsidR="003446E0" w:rsidRPr="003446E0" w:rsidRDefault="00680CF8" w:rsidP="003446E0">
      <w:pPr>
        <w:pBdr>
          <w:bottom w:val="single" w:sz="12" w:space="1" w:color="auto"/>
        </w:pBdr>
        <w:spacing w:after="0" w:line="240" w:lineRule="auto"/>
        <w:jc w:val="center"/>
        <w:rPr>
          <w:rFonts w:ascii="Calibri" w:hAnsi="Calibri" w:cs="Calibri"/>
          <w:bCs/>
          <w:color w:val="156082" w:themeColor="accent1"/>
          <w:sz w:val="20"/>
          <w:szCs w:val="20"/>
        </w:rPr>
      </w:pPr>
      <w:r>
        <w:rPr>
          <w:rFonts w:ascii="Calibri" w:hAnsi="Calibri" w:cs="Calibri"/>
          <w:bCs/>
          <w:color w:val="156082" w:themeColor="accent1"/>
          <w:sz w:val="20"/>
          <w:szCs w:val="20"/>
        </w:rPr>
        <w:t>April</w:t>
      </w:r>
      <w:r w:rsidR="00C04F00">
        <w:rPr>
          <w:rFonts w:ascii="Calibri" w:hAnsi="Calibri" w:cs="Calibri"/>
          <w:bCs/>
          <w:color w:val="156082" w:themeColor="accent1"/>
          <w:sz w:val="20"/>
          <w:szCs w:val="20"/>
        </w:rPr>
        <w:t xml:space="preserve"> </w:t>
      </w:r>
      <w:r>
        <w:rPr>
          <w:rFonts w:ascii="Calibri" w:hAnsi="Calibri" w:cs="Calibri"/>
          <w:bCs/>
          <w:color w:val="156082" w:themeColor="accent1"/>
          <w:sz w:val="20"/>
          <w:szCs w:val="20"/>
        </w:rPr>
        <w:t>12</w:t>
      </w:r>
      <w:r w:rsidR="00C04F00" w:rsidRPr="00C04F00">
        <w:rPr>
          <w:rFonts w:ascii="Calibri" w:hAnsi="Calibri" w:cs="Calibri"/>
          <w:bCs/>
          <w:color w:val="156082" w:themeColor="accent1"/>
          <w:sz w:val="20"/>
          <w:szCs w:val="20"/>
          <w:vertAlign w:val="superscript"/>
        </w:rPr>
        <w:t>th</w:t>
      </w:r>
      <w:r w:rsidR="00C04F00">
        <w:rPr>
          <w:rFonts w:ascii="Calibri" w:hAnsi="Calibri" w:cs="Calibri"/>
          <w:bCs/>
          <w:color w:val="156082" w:themeColor="accent1"/>
          <w:sz w:val="20"/>
          <w:szCs w:val="20"/>
        </w:rPr>
        <w:t xml:space="preserve"> </w:t>
      </w:r>
      <w:r w:rsidR="003446E0" w:rsidRPr="003446E0">
        <w:rPr>
          <w:rFonts w:ascii="Calibri" w:hAnsi="Calibri" w:cs="Calibri"/>
          <w:bCs/>
          <w:color w:val="156082" w:themeColor="accent1"/>
          <w:sz w:val="20"/>
          <w:szCs w:val="20"/>
        </w:rPr>
        <w:t>|| Outline: “</w:t>
      </w:r>
      <w:r>
        <w:rPr>
          <w:rFonts w:ascii="Calibri" w:hAnsi="Calibri" w:cs="Calibri"/>
          <w:bCs/>
          <w:color w:val="156082" w:themeColor="accent1"/>
          <w:sz w:val="20"/>
          <w:szCs w:val="20"/>
        </w:rPr>
        <w:t>The Lord Will Judge His People</w:t>
      </w:r>
      <w:r w:rsidR="00BC569D">
        <w:rPr>
          <w:rFonts w:ascii="Calibri" w:hAnsi="Calibri" w:cs="Calibri"/>
          <w:bCs/>
          <w:color w:val="156082" w:themeColor="accent1"/>
          <w:sz w:val="20"/>
          <w:szCs w:val="20"/>
        </w:rPr>
        <w:t>”</w:t>
      </w:r>
    </w:p>
    <w:p w14:paraId="5C1ABB7D" w14:textId="77777777" w:rsidR="00C74476" w:rsidRPr="00BC569D" w:rsidRDefault="00C74476" w:rsidP="00C74476">
      <w:pPr>
        <w:spacing w:after="0"/>
        <w:rPr>
          <w:b/>
          <w:bCs/>
        </w:rPr>
      </w:pPr>
      <w:r w:rsidRPr="00BC569D">
        <w:rPr>
          <w:b/>
          <w:bCs/>
        </w:rPr>
        <w:t xml:space="preserve">Central Idea of the Text: </w:t>
      </w:r>
      <w:r>
        <w:t>Those who reject the gospel, have no hope of salvation</w:t>
      </w:r>
    </w:p>
    <w:p w14:paraId="08978D65" w14:textId="77777777" w:rsidR="00C74476" w:rsidRDefault="00C74476" w:rsidP="00C74476">
      <w:pPr>
        <w:spacing w:after="0"/>
      </w:pPr>
      <w:r w:rsidRPr="00BC569D">
        <w:rPr>
          <w:b/>
          <w:bCs/>
        </w:rPr>
        <w:t xml:space="preserve">Specific Objective of the Text: </w:t>
      </w:r>
      <w:r w:rsidRPr="00BC569D">
        <w:t>To</w:t>
      </w:r>
      <w:r>
        <w:t xml:space="preserve"> be persevered through the warnings of Scripture and rest in Christ alone. </w:t>
      </w:r>
    </w:p>
    <w:p w14:paraId="44EA224F" w14:textId="77777777" w:rsidR="00C74476" w:rsidRDefault="00C74476" w:rsidP="00C74476">
      <w:pPr>
        <w:spacing w:after="0"/>
      </w:pPr>
    </w:p>
    <w:p w14:paraId="35117DBE" w14:textId="1CA8051A" w:rsidR="00C74476" w:rsidRPr="00C74476" w:rsidRDefault="003446E0" w:rsidP="00C74476">
      <w:pPr>
        <w:spacing w:after="0"/>
        <w:rPr>
          <w:rFonts w:ascii="Calibri" w:hAnsi="Calibri" w:cs="Calibri"/>
          <w:b/>
          <w:bCs/>
        </w:rPr>
      </w:pPr>
      <w:r w:rsidRPr="003446E0">
        <w:rPr>
          <w:rFonts w:ascii="Calibri" w:hAnsi="Calibri" w:cs="Calibri"/>
          <w:b/>
          <w:bCs/>
        </w:rPr>
        <w:t xml:space="preserve">Text: </w:t>
      </w:r>
      <w:r w:rsidR="00861E30" w:rsidRPr="00861E30">
        <w:rPr>
          <w:rFonts w:ascii="Calibri" w:hAnsi="Calibri" w:cs="Calibri"/>
          <w:b/>
          <w:bCs/>
        </w:rPr>
        <w:t>Hebrews</w:t>
      </w:r>
      <w:r w:rsidR="00C74476" w:rsidRPr="00C74476">
        <w:rPr>
          <w:rFonts w:ascii="Calibri" w:hAnsi="Calibri" w:cs="Calibri"/>
          <w:b/>
          <w:bCs/>
        </w:rPr>
        <w:t xml:space="preserve"> 10:2</w:t>
      </w:r>
      <w:r w:rsidR="00477238">
        <w:rPr>
          <w:rFonts w:ascii="Calibri" w:hAnsi="Calibri" w:cs="Calibri"/>
          <w:b/>
          <w:bCs/>
        </w:rPr>
        <w:t>8-31</w:t>
      </w:r>
    </w:p>
    <w:p w14:paraId="1D7A690C" w14:textId="77777777" w:rsidR="00477238" w:rsidRPr="00477238" w:rsidRDefault="00477238" w:rsidP="00477238">
      <w:pPr>
        <w:spacing w:after="0"/>
        <w:rPr>
          <w:rFonts w:ascii="Calibri" w:hAnsi="Calibri" w:cs="Calibri"/>
        </w:rPr>
      </w:pPr>
      <w:r w:rsidRPr="00477238">
        <w:rPr>
          <w:rFonts w:ascii="Calibri" w:hAnsi="Calibri" w:cs="Calibri"/>
        </w:rPr>
        <w:t>[28] Anyone who has set aside the law of Moses dies without mercy on the evidence of two or three witnesses. [29] How much worse punishment, do you think, will be deserved by the one who has trampled underfoot the Son of God, and has profaned the blood of the covenant by which he was sanctified, and has outraged the Spirit of grace? [30] For we know him who said, “Vengeance is mine; I will repay.” And again, “The Lord will judge his people.” [31] It is a fearful thing to fall into the hands of the living God. (ESV)</w:t>
      </w:r>
    </w:p>
    <w:p w14:paraId="12CADAC5" w14:textId="77777777" w:rsidR="00861E30" w:rsidRPr="00EE3431" w:rsidRDefault="00861E30" w:rsidP="00861E30">
      <w:pPr>
        <w:spacing w:after="0"/>
        <w:rPr>
          <w:rFonts w:ascii="Calibri" w:hAnsi="Calibri" w:cs="Calibri"/>
        </w:rPr>
      </w:pPr>
    </w:p>
    <w:p w14:paraId="7E037537" w14:textId="78689B5B" w:rsidR="00815D73" w:rsidRPr="00EE3431" w:rsidRDefault="00815D73" w:rsidP="006F7888">
      <w:pPr>
        <w:spacing w:after="0"/>
      </w:pPr>
      <w:r w:rsidRPr="00EE3431">
        <w:rPr>
          <w:rFonts w:ascii="Calibri" w:hAnsi="Calibri" w:cs="Calibri"/>
          <w:b/>
          <w:bCs/>
          <w:u w:val="single"/>
        </w:rPr>
        <w:t>Introduction:</w:t>
      </w:r>
      <w:r w:rsidR="00CD5FF5" w:rsidRPr="00EE3431">
        <w:rPr>
          <w:b/>
          <w:bCs/>
        </w:rPr>
        <w:t xml:space="preserve"> </w:t>
      </w:r>
    </w:p>
    <w:p w14:paraId="628F2FB6" w14:textId="333E8B56" w:rsidR="009C37D0" w:rsidRDefault="009C37D0" w:rsidP="009C37D0">
      <w:pPr>
        <w:pStyle w:val="ListParagraph"/>
        <w:numPr>
          <w:ilvl w:val="0"/>
          <w:numId w:val="63"/>
        </w:numPr>
        <w:spacing w:after="0"/>
        <w:rPr>
          <w:rFonts w:ascii="Calibri" w:hAnsi="Calibri" w:cs="Calibri"/>
          <w:sz w:val="21"/>
          <w:szCs w:val="21"/>
        </w:rPr>
      </w:pPr>
      <w:r>
        <w:rPr>
          <w:rFonts w:ascii="Calibri" w:hAnsi="Calibri" w:cs="Calibri"/>
          <w:sz w:val="21"/>
          <w:szCs w:val="21"/>
        </w:rPr>
        <w:t xml:space="preserve"> </w:t>
      </w:r>
      <w:r w:rsidR="00477238">
        <w:rPr>
          <w:rFonts w:ascii="Calibri" w:hAnsi="Calibri" w:cs="Calibri"/>
          <w:sz w:val="21"/>
          <w:szCs w:val="21"/>
        </w:rPr>
        <w:t>A problem in our generation.</w:t>
      </w:r>
    </w:p>
    <w:p w14:paraId="4D11294C" w14:textId="5C1FF5F7" w:rsidR="00BF47E5" w:rsidRDefault="00BF47E5" w:rsidP="009C37D0">
      <w:pPr>
        <w:pStyle w:val="ListParagraph"/>
        <w:numPr>
          <w:ilvl w:val="0"/>
          <w:numId w:val="63"/>
        </w:numPr>
        <w:spacing w:after="0"/>
        <w:rPr>
          <w:rFonts w:ascii="Calibri" w:hAnsi="Calibri" w:cs="Calibri"/>
          <w:sz w:val="21"/>
          <w:szCs w:val="21"/>
        </w:rPr>
      </w:pPr>
      <w:r>
        <w:rPr>
          <w:rFonts w:ascii="Calibri" w:hAnsi="Calibri" w:cs="Calibri"/>
          <w:sz w:val="21"/>
          <w:szCs w:val="21"/>
        </w:rPr>
        <w:t>What about the soul and eternity?</w:t>
      </w:r>
    </w:p>
    <w:p w14:paraId="1A4001A3" w14:textId="77D1E7C8" w:rsidR="00BF47E5" w:rsidRDefault="00BF47E5" w:rsidP="009C37D0">
      <w:pPr>
        <w:pStyle w:val="ListParagraph"/>
        <w:numPr>
          <w:ilvl w:val="0"/>
          <w:numId w:val="63"/>
        </w:numPr>
        <w:spacing w:after="0"/>
        <w:rPr>
          <w:rFonts w:ascii="Calibri" w:hAnsi="Calibri" w:cs="Calibri"/>
          <w:sz w:val="21"/>
          <w:szCs w:val="21"/>
        </w:rPr>
      </w:pPr>
      <w:r>
        <w:rPr>
          <w:rFonts w:ascii="Calibri" w:hAnsi="Calibri" w:cs="Calibri"/>
          <w:sz w:val="21"/>
          <w:szCs w:val="21"/>
        </w:rPr>
        <w:t xml:space="preserve">How to succeed in earthly good – become </w:t>
      </w:r>
      <w:proofErr w:type="gramStart"/>
      <w:r>
        <w:rPr>
          <w:rFonts w:ascii="Calibri" w:hAnsi="Calibri" w:cs="Calibri"/>
          <w:sz w:val="21"/>
          <w:szCs w:val="21"/>
        </w:rPr>
        <w:t>all the more</w:t>
      </w:r>
      <w:proofErr w:type="gramEnd"/>
      <w:r>
        <w:rPr>
          <w:rFonts w:ascii="Calibri" w:hAnsi="Calibri" w:cs="Calibri"/>
          <w:sz w:val="21"/>
          <w:szCs w:val="21"/>
        </w:rPr>
        <w:t xml:space="preserve"> heavenly minded.</w:t>
      </w:r>
    </w:p>
    <w:p w14:paraId="3F85DA00" w14:textId="6F8CB696" w:rsidR="00BF47E5" w:rsidRDefault="00BF47E5" w:rsidP="009C37D0">
      <w:pPr>
        <w:pStyle w:val="ListParagraph"/>
        <w:numPr>
          <w:ilvl w:val="0"/>
          <w:numId w:val="63"/>
        </w:numPr>
        <w:spacing w:after="0"/>
        <w:rPr>
          <w:rFonts w:ascii="Calibri" w:hAnsi="Calibri" w:cs="Calibri"/>
          <w:sz w:val="21"/>
          <w:szCs w:val="21"/>
        </w:rPr>
      </w:pPr>
      <w:r>
        <w:rPr>
          <w:rFonts w:ascii="Calibri" w:hAnsi="Calibri" w:cs="Calibri"/>
          <w:sz w:val="21"/>
          <w:szCs w:val="21"/>
        </w:rPr>
        <w:t xml:space="preserve">Warnings of Scripture given to help the elect reach the end safely. </w:t>
      </w:r>
    </w:p>
    <w:p w14:paraId="79763F12" w14:textId="7D16FA3B" w:rsidR="00BF47E5" w:rsidRDefault="00BF47E5" w:rsidP="00BF47E5">
      <w:pPr>
        <w:pStyle w:val="ListParagraph"/>
        <w:numPr>
          <w:ilvl w:val="1"/>
          <w:numId w:val="63"/>
        </w:numPr>
        <w:spacing w:after="0"/>
        <w:rPr>
          <w:rFonts w:ascii="Calibri" w:hAnsi="Calibri" w:cs="Calibri"/>
          <w:sz w:val="21"/>
          <w:szCs w:val="21"/>
        </w:rPr>
      </w:pPr>
      <w:r>
        <w:rPr>
          <w:rFonts w:ascii="Calibri" w:hAnsi="Calibri" w:cs="Calibri"/>
          <w:sz w:val="21"/>
          <w:szCs w:val="21"/>
        </w:rPr>
        <w:t>Not to create doubt, but to help us have the endurance of faith.</w:t>
      </w:r>
    </w:p>
    <w:p w14:paraId="1EFCE670" w14:textId="1187429D" w:rsidR="00257E8B" w:rsidRDefault="00257E8B" w:rsidP="00257E8B">
      <w:pPr>
        <w:pStyle w:val="ListParagraph"/>
        <w:numPr>
          <w:ilvl w:val="0"/>
          <w:numId w:val="63"/>
        </w:numPr>
        <w:spacing w:after="0"/>
        <w:rPr>
          <w:rFonts w:ascii="Calibri" w:hAnsi="Calibri" w:cs="Calibri"/>
          <w:sz w:val="21"/>
          <w:szCs w:val="21"/>
        </w:rPr>
      </w:pPr>
      <w:r>
        <w:rPr>
          <w:rFonts w:ascii="Calibri" w:hAnsi="Calibri" w:cs="Calibri"/>
          <w:sz w:val="21"/>
          <w:szCs w:val="21"/>
        </w:rPr>
        <w:t>Sinning deliberately here = persistent and continual rejection of Christ</w:t>
      </w:r>
    </w:p>
    <w:p w14:paraId="20C5806E" w14:textId="68045276" w:rsidR="00257E8B" w:rsidRDefault="00257E8B" w:rsidP="00257E8B">
      <w:pPr>
        <w:pStyle w:val="ListParagraph"/>
        <w:numPr>
          <w:ilvl w:val="1"/>
          <w:numId w:val="63"/>
        </w:numPr>
        <w:spacing w:after="0"/>
        <w:rPr>
          <w:rFonts w:ascii="Calibri" w:hAnsi="Calibri" w:cs="Calibri"/>
          <w:sz w:val="21"/>
          <w:szCs w:val="21"/>
        </w:rPr>
      </w:pPr>
      <w:r>
        <w:rPr>
          <w:rFonts w:ascii="Calibri" w:hAnsi="Calibri" w:cs="Calibri"/>
          <w:sz w:val="21"/>
          <w:szCs w:val="21"/>
        </w:rPr>
        <w:t>Apostasy.</w:t>
      </w:r>
    </w:p>
    <w:p w14:paraId="0AB37505" w14:textId="192F02EA" w:rsidR="00257E8B" w:rsidRDefault="00257E8B" w:rsidP="00257E8B">
      <w:pPr>
        <w:pStyle w:val="ListParagraph"/>
        <w:numPr>
          <w:ilvl w:val="0"/>
          <w:numId w:val="63"/>
        </w:numPr>
        <w:spacing w:after="0"/>
        <w:rPr>
          <w:rFonts w:ascii="Calibri" w:hAnsi="Calibri" w:cs="Calibri"/>
          <w:sz w:val="21"/>
          <w:szCs w:val="21"/>
        </w:rPr>
      </w:pPr>
      <w:r>
        <w:rPr>
          <w:rFonts w:ascii="Calibri" w:hAnsi="Calibri" w:cs="Calibri"/>
          <w:sz w:val="21"/>
          <w:szCs w:val="21"/>
        </w:rPr>
        <w:t>God forgives the sin we do as believers (1 John 2:1; 1 John 1:9).</w:t>
      </w:r>
    </w:p>
    <w:p w14:paraId="0A1C966C" w14:textId="570BCD15" w:rsidR="00257E8B" w:rsidRDefault="00257E8B" w:rsidP="00257E8B">
      <w:pPr>
        <w:pStyle w:val="ListParagraph"/>
        <w:numPr>
          <w:ilvl w:val="0"/>
          <w:numId w:val="63"/>
        </w:numPr>
        <w:spacing w:after="0"/>
        <w:rPr>
          <w:rFonts w:ascii="Calibri" w:hAnsi="Calibri" w:cs="Calibri"/>
          <w:sz w:val="21"/>
          <w:szCs w:val="21"/>
        </w:rPr>
      </w:pPr>
      <w:r>
        <w:rPr>
          <w:rFonts w:ascii="Calibri" w:hAnsi="Calibri" w:cs="Calibri"/>
          <w:sz w:val="21"/>
          <w:szCs w:val="21"/>
        </w:rPr>
        <w:t xml:space="preserve">Fear is </w:t>
      </w:r>
      <w:r w:rsidR="005B16AB">
        <w:rPr>
          <w:rFonts w:ascii="Calibri" w:hAnsi="Calibri" w:cs="Calibri"/>
          <w:sz w:val="21"/>
          <w:szCs w:val="21"/>
        </w:rPr>
        <w:t>a good motivation.</w:t>
      </w:r>
    </w:p>
    <w:p w14:paraId="505A114B" w14:textId="77777777" w:rsidR="005B16AB" w:rsidRDefault="005B16AB" w:rsidP="005B16AB">
      <w:pPr>
        <w:spacing w:after="0"/>
        <w:rPr>
          <w:rFonts w:ascii="Calibri" w:hAnsi="Calibri" w:cs="Calibri"/>
          <w:sz w:val="21"/>
          <w:szCs w:val="21"/>
        </w:rPr>
      </w:pPr>
    </w:p>
    <w:p w14:paraId="6788E177" w14:textId="218C5E9E" w:rsidR="005B16AB" w:rsidRPr="005B16AB" w:rsidRDefault="005B16AB" w:rsidP="005B16AB">
      <w:pPr>
        <w:spacing w:after="0"/>
        <w:rPr>
          <w:rFonts w:ascii="Calibri" w:hAnsi="Calibri" w:cs="Calibri"/>
          <w:b/>
          <w:bCs/>
          <w:sz w:val="21"/>
          <w:szCs w:val="21"/>
          <w:u w:val="single"/>
        </w:rPr>
      </w:pPr>
      <w:r w:rsidRPr="005B16AB">
        <w:rPr>
          <w:rFonts w:ascii="Calibri" w:hAnsi="Calibri" w:cs="Calibri"/>
          <w:b/>
          <w:bCs/>
          <w:sz w:val="21"/>
          <w:szCs w:val="21"/>
          <w:u w:val="single"/>
        </w:rPr>
        <w:t>The Lesser to Greater Argument (vv. 28-29</w:t>
      </w:r>
      <w:r w:rsidR="00060DFA">
        <w:rPr>
          <w:rFonts w:ascii="Calibri" w:hAnsi="Calibri" w:cs="Calibri"/>
          <w:b/>
          <w:bCs/>
          <w:sz w:val="21"/>
          <w:szCs w:val="21"/>
          <w:u w:val="single"/>
        </w:rPr>
        <w:t>a</w:t>
      </w:r>
      <w:r w:rsidRPr="005B16AB">
        <w:rPr>
          <w:rFonts w:ascii="Calibri" w:hAnsi="Calibri" w:cs="Calibri"/>
          <w:b/>
          <w:bCs/>
          <w:sz w:val="21"/>
          <w:szCs w:val="21"/>
          <w:u w:val="single"/>
        </w:rPr>
        <w:t>)</w:t>
      </w:r>
    </w:p>
    <w:p w14:paraId="60A15431" w14:textId="0F7CEA0C" w:rsidR="005B16AB" w:rsidRDefault="006D76DA" w:rsidP="005B16AB">
      <w:pPr>
        <w:pStyle w:val="ListParagraph"/>
        <w:numPr>
          <w:ilvl w:val="0"/>
          <w:numId w:val="64"/>
        </w:numPr>
        <w:spacing w:after="0"/>
        <w:rPr>
          <w:rFonts w:ascii="Calibri" w:hAnsi="Calibri" w:cs="Calibri"/>
          <w:sz w:val="21"/>
          <w:szCs w:val="21"/>
        </w:rPr>
      </w:pPr>
      <w:r>
        <w:rPr>
          <w:rFonts w:ascii="Calibri" w:hAnsi="Calibri" w:cs="Calibri"/>
          <w:sz w:val="21"/>
          <w:szCs w:val="21"/>
        </w:rPr>
        <w:t xml:space="preserve">The old compared to the new. </w:t>
      </w:r>
    </w:p>
    <w:p w14:paraId="53A2CF6F" w14:textId="7009453C" w:rsidR="00B063DE" w:rsidRDefault="00B063DE" w:rsidP="00B063DE">
      <w:pPr>
        <w:pStyle w:val="ListParagraph"/>
        <w:numPr>
          <w:ilvl w:val="1"/>
          <w:numId w:val="64"/>
        </w:numPr>
        <w:spacing w:after="0"/>
        <w:rPr>
          <w:rFonts w:ascii="Calibri" w:hAnsi="Calibri" w:cs="Calibri"/>
          <w:sz w:val="21"/>
          <w:szCs w:val="21"/>
        </w:rPr>
      </w:pPr>
      <w:r>
        <w:rPr>
          <w:rFonts w:ascii="Calibri" w:hAnsi="Calibri" w:cs="Calibri"/>
          <w:sz w:val="21"/>
          <w:szCs w:val="21"/>
        </w:rPr>
        <w:t>New is better in every way.</w:t>
      </w:r>
    </w:p>
    <w:p w14:paraId="7F4F8C3E" w14:textId="109B5580" w:rsidR="00B063DE" w:rsidRDefault="00B063DE" w:rsidP="00B063DE">
      <w:pPr>
        <w:pStyle w:val="ListParagraph"/>
        <w:numPr>
          <w:ilvl w:val="0"/>
          <w:numId w:val="64"/>
        </w:numPr>
        <w:spacing w:after="0"/>
        <w:rPr>
          <w:rFonts w:ascii="Calibri" w:hAnsi="Calibri" w:cs="Calibri"/>
          <w:sz w:val="21"/>
          <w:szCs w:val="21"/>
        </w:rPr>
      </w:pPr>
      <w:r>
        <w:rPr>
          <w:rFonts w:ascii="Calibri" w:hAnsi="Calibri" w:cs="Calibri"/>
          <w:sz w:val="21"/>
          <w:szCs w:val="21"/>
        </w:rPr>
        <w:t>Setting aside the law of Moses.</w:t>
      </w:r>
    </w:p>
    <w:p w14:paraId="574D9B2D" w14:textId="5B79F266" w:rsidR="00B063DE" w:rsidRDefault="00B063DE" w:rsidP="00B063DE">
      <w:pPr>
        <w:pStyle w:val="ListParagraph"/>
        <w:numPr>
          <w:ilvl w:val="1"/>
          <w:numId w:val="64"/>
        </w:numPr>
        <w:spacing w:after="0"/>
        <w:rPr>
          <w:rFonts w:ascii="Calibri" w:hAnsi="Calibri" w:cs="Calibri"/>
          <w:sz w:val="21"/>
          <w:szCs w:val="21"/>
        </w:rPr>
      </w:pPr>
      <w:r>
        <w:rPr>
          <w:rFonts w:ascii="Calibri" w:hAnsi="Calibri" w:cs="Calibri"/>
          <w:sz w:val="21"/>
          <w:szCs w:val="21"/>
        </w:rPr>
        <w:t>Holding God and His word in contempt.</w:t>
      </w:r>
    </w:p>
    <w:p w14:paraId="0AA7B384" w14:textId="2B22BB61" w:rsidR="00060DFA" w:rsidRDefault="00060DFA" w:rsidP="00B063DE">
      <w:pPr>
        <w:pStyle w:val="ListParagraph"/>
        <w:numPr>
          <w:ilvl w:val="1"/>
          <w:numId w:val="64"/>
        </w:numPr>
        <w:spacing w:after="0"/>
        <w:rPr>
          <w:rFonts w:ascii="Calibri" w:hAnsi="Calibri" w:cs="Calibri"/>
          <w:sz w:val="21"/>
          <w:szCs w:val="21"/>
        </w:rPr>
      </w:pPr>
      <w:r>
        <w:rPr>
          <w:rFonts w:ascii="Calibri" w:hAnsi="Calibri" w:cs="Calibri"/>
          <w:sz w:val="21"/>
          <w:szCs w:val="21"/>
        </w:rPr>
        <w:t>Deut. 17:2-6</w:t>
      </w:r>
    </w:p>
    <w:p w14:paraId="0717D3D8" w14:textId="3E58DAEE" w:rsidR="00060DFA" w:rsidRDefault="00060DFA" w:rsidP="00060DFA">
      <w:pPr>
        <w:pStyle w:val="ListParagraph"/>
        <w:numPr>
          <w:ilvl w:val="2"/>
          <w:numId w:val="64"/>
        </w:numPr>
        <w:spacing w:after="0"/>
        <w:rPr>
          <w:rFonts w:ascii="Calibri" w:hAnsi="Calibri" w:cs="Calibri"/>
          <w:sz w:val="21"/>
          <w:szCs w:val="21"/>
        </w:rPr>
      </w:pPr>
      <w:r>
        <w:rPr>
          <w:rFonts w:ascii="Calibri" w:hAnsi="Calibri" w:cs="Calibri"/>
          <w:sz w:val="21"/>
          <w:szCs w:val="21"/>
        </w:rPr>
        <w:t>Idolatry – high handed, continual rebellion.</w:t>
      </w:r>
    </w:p>
    <w:p w14:paraId="44390A02" w14:textId="77777777" w:rsidR="006B0480" w:rsidRPr="003446E0" w:rsidRDefault="006B0480" w:rsidP="006B0480">
      <w:pPr>
        <w:pBdr>
          <w:bottom w:val="single" w:sz="12" w:space="1" w:color="auto"/>
        </w:pBdr>
        <w:spacing w:after="0" w:line="240" w:lineRule="auto"/>
        <w:jc w:val="center"/>
        <w:rPr>
          <w:rFonts w:ascii="Calibri" w:hAnsi="Calibri" w:cs="Calibri"/>
          <w:bCs/>
          <w:color w:val="156082" w:themeColor="accent1"/>
          <w:sz w:val="20"/>
          <w:szCs w:val="20"/>
        </w:rPr>
      </w:pPr>
      <w:r w:rsidRPr="003446E0">
        <w:rPr>
          <w:rFonts w:ascii="Calibri" w:hAnsi="Calibri" w:cs="Calibri"/>
          <w:bCs/>
          <w:color w:val="156082" w:themeColor="accent1"/>
          <w:sz w:val="20"/>
          <w:szCs w:val="20"/>
        </w:rPr>
        <w:t xml:space="preserve">Hebrews: The Supremacy of the Son of God pt. </w:t>
      </w:r>
      <w:r>
        <w:rPr>
          <w:rFonts w:ascii="Calibri" w:hAnsi="Calibri" w:cs="Calibri"/>
          <w:bCs/>
          <w:color w:val="156082" w:themeColor="accent1"/>
          <w:sz w:val="20"/>
          <w:szCs w:val="20"/>
        </w:rPr>
        <w:t>61</w:t>
      </w:r>
    </w:p>
    <w:p w14:paraId="5B41C425" w14:textId="77777777" w:rsidR="006B0480" w:rsidRPr="003446E0" w:rsidRDefault="006B0480" w:rsidP="006B0480">
      <w:pPr>
        <w:pBdr>
          <w:bottom w:val="single" w:sz="12" w:space="1" w:color="auto"/>
        </w:pBdr>
        <w:spacing w:after="0" w:line="240" w:lineRule="auto"/>
        <w:jc w:val="center"/>
        <w:rPr>
          <w:rFonts w:ascii="Calibri" w:hAnsi="Calibri" w:cs="Calibri"/>
          <w:bCs/>
          <w:color w:val="156082" w:themeColor="accent1"/>
          <w:sz w:val="20"/>
          <w:szCs w:val="20"/>
        </w:rPr>
      </w:pPr>
      <w:r>
        <w:rPr>
          <w:rFonts w:ascii="Calibri" w:hAnsi="Calibri" w:cs="Calibri"/>
          <w:bCs/>
          <w:color w:val="156082" w:themeColor="accent1"/>
          <w:sz w:val="20"/>
          <w:szCs w:val="20"/>
        </w:rPr>
        <w:t>April 12</w:t>
      </w:r>
      <w:r w:rsidRPr="00C04F00">
        <w:rPr>
          <w:rFonts w:ascii="Calibri" w:hAnsi="Calibri" w:cs="Calibri"/>
          <w:bCs/>
          <w:color w:val="156082" w:themeColor="accent1"/>
          <w:sz w:val="20"/>
          <w:szCs w:val="20"/>
          <w:vertAlign w:val="superscript"/>
        </w:rPr>
        <w:t>th</w:t>
      </w:r>
      <w:r>
        <w:rPr>
          <w:rFonts w:ascii="Calibri" w:hAnsi="Calibri" w:cs="Calibri"/>
          <w:bCs/>
          <w:color w:val="156082" w:themeColor="accent1"/>
          <w:sz w:val="20"/>
          <w:szCs w:val="20"/>
        </w:rPr>
        <w:t xml:space="preserve"> </w:t>
      </w:r>
      <w:r w:rsidRPr="003446E0">
        <w:rPr>
          <w:rFonts w:ascii="Calibri" w:hAnsi="Calibri" w:cs="Calibri"/>
          <w:bCs/>
          <w:color w:val="156082" w:themeColor="accent1"/>
          <w:sz w:val="20"/>
          <w:szCs w:val="20"/>
        </w:rPr>
        <w:t>|| Outline: “</w:t>
      </w:r>
      <w:r>
        <w:rPr>
          <w:rFonts w:ascii="Calibri" w:hAnsi="Calibri" w:cs="Calibri"/>
          <w:bCs/>
          <w:color w:val="156082" w:themeColor="accent1"/>
          <w:sz w:val="20"/>
          <w:szCs w:val="20"/>
        </w:rPr>
        <w:t>The Lord Will Judge His People”</w:t>
      </w:r>
    </w:p>
    <w:p w14:paraId="050E9BFB" w14:textId="77777777" w:rsidR="006B0480" w:rsidRPr="00BC569D" w:rsidRDefault="006B0480" w:rsidP="006B0480">
      <w:pPr>
        <w:spacing w:after="0"/>
        <w:rPr>
          <w:b/>
          <w:bCs/>
        </w:rPr>
      </w:pPr>
      <w:r w:rsidRPr="00BC569D">
        <w:rPr>
          <w:b/>
          <w:bCs/>
        </w:rPr>
        <w:t xml:space="preserve">Central Idea of the Text: </w:t>
      </w:r>
      <w:r>
        <w:t>Those who reject the gospel, have no hope of salvation</w:t>
      </w:r>
    </w:p>
    <w:p w14:paraId="1C82AC2D" w14:textId="77777777" w:rsidR="006B0480" w:rsidRDefault="006B0480" w:rsidP="006B0480">
      <w:pPr>
        <w:spacing w:after="0"/>
      </w:pPr>
      <w:r w:rsidRPr="00BC569D">
        <w:rPr>
          <w:b/>
          <w:bCs/>
        </w:rPr>
        <w:t xml:space="preserve">Specific Objective of the Text: </w:t>
      </w:r>
      <w:r w:rsidRPr="00BC569D">
        <w:t>To</w:t>
      </w:r>
      <w:r>
        <w:t xml:space="preserve"> be persevered through the warnings of Scripture and rest in Christ alone. </w:t>
      </w:r>
    </w:p>
    <w:p w14:paraId="5C13F278" w14:textId="77777777" w:rsidR="006B0480" w:rsidRDefault="006B0480" w:rsidP="006B0480">
      <w:pPr>
        <w:spacing w:after="0"/>
      </w:pPr>
    </w:p>
    <w:p w14:paraId="0449C14F" w14:textId="77777777" w:rsidR="006B0480" w:rsidRPr="00C74476" w:rsidRDefault="006B0480" w:rsidP="006B0480">
      <w:pPr>
        <w:spacing w:after="0"/>
        <w:rPr>
          <w:rFonts w:ascii="Calibri" w:hAnsi="Calibri" w:cs="Calibri"/>
          <w:b/>
          <w:bCs/>
        </w:rPr>
      </w:pPr>
      <w:r w:rsidRPr="003446E0">
        <w:rPr>
          <w:rFonts w:ascii="Calibri" w:hAnsi="Calibri" w:cs="Calibri"/>
          <w:b/>
          <w:bCs/>
        </w:rPr>
        <w:t xml:space="preserve">Text: </w:t>
      </w:r>
      <w:r w:rsidRPr="00861E30">
        <w:rPr>
          <w:rFonts w:ascii="Calibri" w:hAnsi="Calibri" w:cs="Calibri"/>
          <w:b/>
          <w:bCs/>
        </w:rPr>
        <w:t>Hebrews</w:t>
      </w:r>
      <w:r w:rsidRPr="00C74476">
        <w:rPr>
          <w:rFonts w:ascii="Calibri" w:hAnsi="Calibri" w:cs="Calibri"/>
          <w:b/>
          <w:bCs/>
        </w:rPr>
        <w:t xml:space="preserve"> 10:2</w:t>
      </w:r>
      <w:r>
        <w:rPr>
          <w:rFonts w:ascii="Calibri" w:hAnsi="Calibri" w:cs="Calibri"/>
          <w:b/>
          <w:bCs/>
        </w:rPr>
        <w:t>8-31</w:t>
      </w:r>
    </w:p>
    <w:p w14:paraId="1C89B3C4" w14:textId="77777777" w:rsidR="006B0480" w:rsidRPr="00477238" w:rsidRDefault="006B0480" w:rsidP="006B0480">
      <w:pPr>
        <w:spacing w:after="0"/>
        <w:rPr>
          <w:rFonts w:ascii="Calibri" w:hAnsi="Calibri" w:cs="Calibri"/>
        </w:rPr>
      </w:pPr>
      <w:r w:rsidRPr="00477238">
        <w:rPr>
          <w:rFonts w:ascii="Calibri" w:hAnsi="Calibri" w:cs="Calibri"/>
        </w:rPr>
        <w:t>[28] Anyone who has set aside the law of Moses dies without mercy on the evidence of two or three witnesses. [29] How much worse punishment, do you think, will be deserved by the one who has trampled underfoot the Son of God, and has profaned the blood of the covenant by which he was sanctified, and has outraged the Spirit of grace? [30] For we know him who said, “Vengeance is mine; I will repay.” And again, “The Lord will judge his people.” [31] It is a fearful thing to fall into the hands of the living God. (ESV)</w:t>
      </w:r>
    </w:p>
    <w:p w14:paraId="69C2254A" w14:textId="77777777" w:rsidR="006B0480" w:rsidRPr="00EE3431" w:rsidRDefault="006B0480" w:rsidP="006B0480">
      <w:pPr>
        <w:spacing w:after="0"/>
        <w:rPr>
          <w:rFonts w:ascii="Calibri" w:hAnsi="Calibri" w:cs="Calibri"/>
        </w:rPr>
      </w:pPr>
    </w:p>
    <w:p w14:paraId="581D85D6" w14:textId="77777777" w:rsidR="006B0480" w:rsidRPr="00EE3431" w:rsidRDefault="006B0480" w:rsidP="006B0480">
      <w:pPr>
        <w:spacing w:after="0"/>
      </w:pPr>
      <w:r w:rsidRPr="00EE3431">
        <w:rPr>
          <w:rFonts w:ascii="Calibri" w:hAnsi="Calibri" w:cs="Calibri"/>
          <w:b/>
          <w:bCs/>
          <w:u w:val="single"/>
        </w:rPr>
        <w:t>Introduction:</w:t>
      </w:r>
      <w:r w:rsidRPr="00EE3431">
        <w:rPr>
          <w:b/>
          <w:bCs/>
        </w:rPr>
        <w:t xml:space="preserve"> </w:t>
      </w:r>
    </w:p>
    <w:p w14:paraId="7FA4498A" w14:textId="77777777" w:rsidR="006B0480" w:rsidRDefault="006B0480" w:rsidP="006B0480">
      <w:pPr>
        <w:pStyle w:val="ListParagraph"/>
        <w:numPr>
          <w:ilvl w:val="0"/>
          <w:numId w:val="63"/>
        </w:numPr>
        <w:spacing w:after="0"/>
        <w:rPr>
          <w:rFonts w:ascii="Calibri" w:hAnsi="Calibri" w:cs="Calibri"/>
          <w:sz w:val="21"/>
          <w:szCs w:val="21"/>
        </w:rPr>
      </w:pPr>
      <w:r>
        <w:rPr>
          <w:rFonts w:ascii="Calibri" w:hAnsi="Calibri" w:cs="Calibri"/>
          <w:sz w:val="21"/>
          <w:szCs w:val="21"/>
        </w:rPr>
        <w:t xml:space="preserve"> A problem in our generation.</w:t>
      </w:r>
    </w:p>
    <w:p w14:paraId="5CA63B6D" w14:textId="77777777" w:rsidR="006B0480" w:rsidRDefault="006B0480" w:rsidP="006B0480">
      <w:pPr>
        <w:pStyle w:val="ListParagraph"/>
        <w:numPr>
          <w:ilvl w:val="0"/>
          <w:numId w:val="63"/>
        </w:numPr>
        <w:spacing w:after="0"/>
        <w:rPr>
          <w:rFonts w:ascii="Calibri" w:hAnsi="Calibri" w:cs="Calibri"/>
          <w:sz w:val="21"/>
          <w:szCs w:val="21"/>
        </w:rPr>
      </w:pPr>
      <w:r>
        <w:rPr>
          <w:rFonts w:ascii="Calibri" w:hAnsi="Calibri" w:cs="Calibri"/>
          <w:sz w:val="21"/>
          <w:szCs w:val="21"/>
        </w:rPr>
        <w:t>What about the soul and eternity?</w:t>
      </w:r>
    </w:p>
    <w:p w14:paraId="7042AE05" w14:textId="77777777" w:rsidR="006B0480" w:rsidRDefault="006B0480" w:rsidP="006B0480">
      <w:pPr>
        <w:pStyle w:val="ListParagraph"/>
        <w:numPr>
          <w:ilvl w:val="0"/>
          <w:numId w:val="63"/>
        </w:numPr>
        <w:spacing w:after="0"/>
        <w:rPr>
          <w:rFonts w:ascii="Calibri" w:hAnsi="Calibri" w:cs="Calibri"/>
          <w:sz w:val="21"/>
          <w:szCs w:val="21"/>
        </w:rPr>
      </w:pPr>
      <w:r>
        <w:rPr>
          <w:rFonts w:ascii="Calibri" w:hAnsi="Calibri" w:cs="Calibri"/>
          <w:sz w:val="21"/>
          <w:szCs w:val="21"/>
        </w:rPr>
        <w:t xml:space="preserve">How to succeed in earthly good – become </w:t>
      </w:r>
      <w:proofErr w:type="gramStart"/>
      <w:r>
        <w:rPr>
          <w:rFonts w:ascii="Calibri" w:hAnsi="Calibri" w:cs="Calibri"/>
          <w:sz w:val="21"/>
          <w:szCs w:val="21"/>
        </w:rPr>
        <w:t>all the more</w:t>
      </w:r>
      <w:proofErr w:type="gramEnd"/>
      <w:r>
        <w:rPr>
          <w:rFonts w:ascii="Calibri" w:hAnsi="Calibri" w:cs="Calibri"/>
          <w:sz w:val="21"/>
          <w:szCs w:val="21"/>
        </w:rPr>
        <w:t xml:space="preserve"> heavenly minded.</w:t>
      </w:r>
    </w:p>
    <w:p w14:paraId="491AE576" w14:textId="77777777" w:rsidR="006B0480" w:rsidRDefault="006B0480" w:rsidP="006B0480">
      <w:pPr>
        <w:pStyle w:val="ListParagraph"/>
        <w:numPr>
          <w:ilvl w:val="0"/>
          <w:numId w:val="63"/>
        </w:numPr>
        <w:spacing w:after="0"/>
        <w:rPr>
          <w:rFonts w:ascii="Calibri" w:hAnsi="Calibri" w:cs="Calibri"/>
          <w:sz w:val="21"/>
          <w:szCs w:val="21"/>
        </w:rPr>
      </w:pPr>
      <w:r>
        <w:rPr>
          <w:rFonts w:ascii="Calibri" w:hAnsi="Calibri" w:cs="Calibri"/>
          <w:sz w:val="21"/>
          <w:szCs w:val="21"/>
        </w:rPr>
        <w:t xml:space="preserve">Warnings of Scripture given to help the elect reach the end safely. </w:t>
      </w:r>
    </w:p>
    <w:p w14:paraId="27E1AC12" w14:textId="77777777" w:rsidR="006B0480" w:rsidRDefault="006B0480" w:rsidP="006B0480">
      <w:pPr>
        <w:pStyle w:val="ListParagraph"/>
        <w:numPr>
          <w:ilvl w:val="1"/>
          <w:numId w:val="63"/>
        </w:numPr>
        <w:spacing w:after="0"/>
        <w:rPr>
          <w:rFonts w:ascii="Calibri" w:hAnsi="Calibri" w:cs="Calibri"/>
          <w:sz w:val="21"/>
          <w:szCs w:val="21"/>
        </w:rPr>
      </w:pPr>
      <w:r>
        <w:rPr>
          <w:rFonts w:ascii="Calibri" w:hAnsi="Calibri" w:cs="Calibri"/>
          <w:sz w:val="21"/>
          <w:szCs w:val="21"/>
        </w:rPr>
        <w:t>Not to create doubt, but to help us have the endurance of faith.</w:t>
      </w:r>
    </w:p>
    <w:p w14:paraId="1792FDF7" w14:textId="77777777" w:rsidR="006B0480" w:rsidRDefault="006B0480" w:rsidP="006B0480">
      <w:pPr>
        <w:pStyle w:val="ListParagraph"/>
        <w:numPr>
          <w:ilvl w:val="0"/>
          <w:numId w:val="63"/>
        </w:numPr>
        <w:spacing w:after="0"/>
        <w:rPr>
          <w:rFonts w:ascii="Calibri" w:hAnsi="Calibri" w:cs="Calibri"/>
          <w:sz w:val="21"/>
          <w:szCs w:val="21"/>
        </w:rPr>
      </w:pPr>
      <w:r>
        <w:rPr>
          <w:rFonts w:ascii="Calibri" w:hAnsi="Calibri" w:cs="Calibri"/>
          <w:sz w:val="21"/>
          <w:szCs w:val="21"/>
        </w:rPr>
        <w:t>Sinning deliberately here = persistent and continual rejection of Christ</w:t>
      </w:r>
    </w:p>
    <w:p w14:paraId="7D25B4E2" w14:textId="77777777" w:rsidR="006B0480" w:rsidRDefault="006B0480" w:rsidP="006B0480">
      <w:pPr>
        <w:pStyle w:val="ListParagraph"/>
        <w:numPr>
          <w:ilvl w:val="1"/>
          <w:numId w:val="63"/>
        </w:numPr>
        <w:spacing w:after="0"/>
        <w:rPr>
          <w:rFonts w:ascii="Calibri" w:hAnsi="Calibri" w:cs="Calibri"/>
          <w:sz w:val="21"/>
          <w:szCs w:val="21"/>
        </w:rPr>
      </w:pPr>
      <w:r>
        <w:rPr>
          <w:rFonts w:ascii="Calibri" w:hAnsi="Calibri" w:cs="Calibri"/>
          <w:sz w:val="21"/>
          <w:szCs w:val="21"/>
        </w:rPr>
        <w:t>Apostasy.</w:t>
      </w:r>
    </w:p>
    <w:p w14:paraId="2A993F3C" w14:textId="77777777" w:rsidR="006B0480" w:rsidRDefault="006B0480" w:rsidP="006B0480">
      <w:pPr>
        <w:pStyle w:val="ListParagraph"/>
        <w:numPr>
          <w:ilvl w:val="0"/>
          <w:numId w:val="63"/>
        </w:numPr>
        <w:spacing w:after="0"/>
        <w:rPr>
          <w:rFonts w:ascii="Calibri" w:hAnsi="Calibri" w:cs="Calibri"/>
          <w:sz w:val="21"/>
          <w:szCs w:val="21"/>
        </w:rPr>
      </w:pPr>
      <w:r>
        <w:rPr>
          <w:rFonts w:ascii="Calibri" w:hAnsi="Calibri" w:cs="Calibri"/>
          <w:sz w:val="21"/>
          <w:szCs w:val="21"/>
        </w:rPr>
        <w:t>God forgives the sin we do as believers (1 John 2:1; 1 John 1:9).</w:t>
      </w:r>
    </w:p>
    <w:p w14:paraId="541BA14F" w14:textId="77777777" w:rsidR="006B0480" w:rsidRDefault="006B0480" w:rsidP="006B0480">
      <w:pPr>
        <w:pStyle w:val="ListParagraph"/>
        <w:numPr>
          <w:ilvl w:val="0"/>
          <w:numId w:val="63"/>
        </w:numPr>
        <w:spacing w:after="0"/>
        <w:rPr>
          <w:rFonts w:ascii="Calibri" w:hAnsi="Calibri" w:cs="Calibri"/>
          <w:sz w:val="21"/>
          <w:szCs w:val="21"/>
        </w:rPr>
      </w:pPr>
      <w:r>
        <w:rPr>
          <w:rFonts w:ascii="Calibri" w:hAnsi="Calibri" w:cs="Calibri"/>
          <w:sz w:val="21"/>
          <w:szCs w:val="21"/>
        </w:rPr>
        <w:t>Fear is a good motivation.</w:t>
      </w:r>
    </w:p>
    <w:p w14:paraId="43083C99" w14:textId="77777777" w:rsidR="006B0480" w:rsidRDefault="006B0480" w:rsidP="006B0480">
      <w:pPr>
        <w:spacing w:after="0"/>
        <w:rPr>
          <w:rFonts w:ascii="Calibri" w:hAnsi="Calibri" w:cs="Calibri"/>
          <w:sz w:val="21"/>
          <w:szCs w:val="21"/>
        </w:rPr>
      </w:pPr>
    </w:p>
    <w:p w14:paraId="2E099ED0" w14:textId="77777777" w:rsidR="006B0480" w:rsidRPr="005B16AB" w:rsidRDefault="006B0480" w:rsidP="006B0480">
      <w:pPr>
        <w:spacing w:after="0"/>
        <w:rPr>
          <w:rFonts w:ascii="Calibri" w:hAnsi="Calibri" w:cs="Calibri"/>
          <w:b/>
          <w:bCs/>
          <w:sz w:val="21"/>
          <w:szCs w:val="21"/>
          <w:u w:val="single"/>
        </w:rPr>
      </w:pPr>
      <w:r w:rsidRPr="005B16AB">
        <w:rPr>
          <w:rFonts w:ascii="Calibri" w:hAnsi="Calibri" w:cs="Calibri"/>
          <w:b/>
          <w:bCs/>
          <w:sz w:val="21"/>
          <w:szCs w:val="21"/>
          <w:u w:val="single"/>
        </w:rPr>
        <w:t>The Lesser to Greater Argument (vv. 28-29</w:t>
      </w:r>
      <w:r>
        <w:rPr>
          <w:rFonts w:ascii="Calibri" w:hAnsi="Calibri" w:cs="Calibri"/>
          <w:b/>
          <w:bCs/>
          <w:sz w:val="21"/>
          <w:szCs w:val="21"/>
          <w:u w:val="single"/>
        </w:rPr>
        <w:t>a</w:t>
      </w:r>
      <w:r w:rsidRPr="005B16AB">
        <w:rPr>
          <w:rFonts w:ascii="Calibri" w:hAnsi="Calibri" w:cs="Calibri"/>
          <w:b/>
          <w:bCs/>
          <w:sz w:val="21"/>
          <w:szCs w:val="21"/>
          <w:u w:val="single"/>
        </w:rPr>
        <w:t>)</w:t>
      </w:r>
    </w:p>
    <w:p w14:paraId="421E5440" w14:textId="77777777" w:rsidR="006B0480" w:rsidRDefault="006B0480" w:rsidP="006B0480">
      <w:pPr>
        <w:pStyle w:val="ListParagraph"/>
        <w:numPr>
          <w:ilvl w:val="0"/>
          <w:numId w:val="64"/>
        </w:numPr>
        <w:spacing w:after="0"/>
        <w:rPr>
          <w:rFonts w:ascii="Calibri" w:hAnsi="Calibri" w:cs="Calibri"/>
          <w:sz w:val="21"/>
          <w:szCs w:val="21"/>
        </w:rPr>
      </w:pPr>
      <w:r>
        <w:rPr>
          <w:rFonts w:ascii="Calibri" w:hAnsi="Calibri" w:cs="Calibri"/>
          <w:sz w:val="21"/>
          <w:szCs w:val="21"/>
        </w:rPr>
        <w:t xml:space="preserve">The old compared to the new. </w:t>
      </w:r>
    </w:p>
    <w:p w14:paraId="2092E80E" w14:textId="77777777" w:rsidR="006B0480" w:rsidRDefault="006B0480" w:rsidP="006B0480">
      <w:pPr>
        <w:pStyle w:val="ListParagraph"/>
        <w:numPr>
          <w:ilvl w:val="1"/>
          <w:numId w:val="64"/>
        </w:numPr>
        <w:spacing w:after="0"/>
        <w:rPr>
          <w:rFonts w:ascii="Calibri" w:hAnsi="Calibri" w:cs="Calibri"/>
          <w:sz w:val="21"/>
          <w:szCs w:val="21"/>
        </w:rPr>
      </w:pPr>
      <w:r>
        <w:rPr>
          <w:rFonts w:ascii="Calibri" w:hAnsi="Calibri" w:cs="Calibri"/>
          <w:sz w:val="21"/>
          <w:szCs w:val="21"/>
        </w:rPr>
        <w:t>New is better in every way.</w:t>
      </w:r>
    </w:p>
    <w:p w14:paraId="3EDD1B88" w14:textId="77777777" w:rsidR="006B0480" w:rsidRDefault="006B0480" w:rsidP="006B0480">
      <w:pPr>
        <w:pStyle w:val="ListParagraph"/>
        <w:numPr>
          <w:ilvl w:val="0"/>
          <w:numId w:val="64"/>
        </w:numPr>
        <w:spacing w:after="0"/>
        <w:rPr>
          <w:rFonts w:ascii="Calibri" w:hAnsi="Calibri" w:cs="Calibri"/>
          <w:sz w:val="21"/>
          <w:szCs w:val="21"/>
        </w:rPr>
      </w:pPr>
      <w:r>
        <w:rPr>
          <w:rFonts w:ascii="Calibri" w:hAnsi="Calibri" w:cs="Calibri"/>
          <w:sz w:val="21"/>
          <w:szCs w:val="21"/>
        </w:rPr>
        <w:t>Setting aside the law of Moses.</w:t>
      </w:r>
    </w:p>
    <w:p w14:paraId="4375FDF5" w14:textId="77777777" w:rsidR="006B0480" w:rsidRDefault="006B0480" w:rsidP="006B0480">
      <w:pPr>
        <w:pStyle w:val="ListParagraph"/>
        <w:numPr>
          <w:ilvl w:val="1"/>
          <w:numId w:val="64"/>
        </w:numPr>
        <w:spacing w:after="0"/>
        <w:rPr>
          <w:rFonts w:ascii="Calibri" w:hAnsi="Calibri" w:cs="Calibri"/>
          <w:sz w:val="21"/>
          <w:szCs w:val="21"/>
        </w:rPr>
      </w:pPr>
      <w:r>
        <w:rPr>
          <w:rFonts w:ascii="Calibri" w:hAnsi="Calibri" w:cs="Calibri"/>
          <w:sz w:val="21"/>
          <w:szCs w:val="21"/>
        </w:rPr>
        <w:t>Holding God and His word in contempt.</w:t>
      </w:r>
    </w:p>
    <w:p w14:paraId="209C79C5" w14:textId="77777777" w:rsidR="006B0480" w:rsidRDefault="006B0480" w:rsidP="006B0480">
      <w:pPr>
        <w:pStyle w:val="ListParagraph"/>
        <w:numPr>
          <w:ilvl w:val="1"/>
          <w:numId w:val="64"/>
        </w:numPr>
        <w:spacing w:after="0"/>
        <w:rPr>
          <w:rFonts w:ascii="Calibri" w:hAnsi="Calibri" w:cs="Calibri"/>
          <w:sz w:val="21"/>
          <w:szCs w:val="21"/>
        </w:rPr>
      </w:pPr>
      <w:r>
        <w:rPr>
          <w:rFonts w:ascii="Calibri" w:hAnsi="Calibri" w:cs="Calibri"/>
          <w:sz w:val="21"/>
          <w:szCs w:val="21"/>
        </w:rPr>
        <w:t>Deut. 17:2-6</w:t>
      </w:r>
    </w:p>
    <w:p w14:paraId="2DF84545" w14:textId="77777777" w:rsidR="006B0480" w:rsidRDefault="006B0480" w:rsidP="006B0480">
      <w:pPr>
        <w:pStyle w:val="ListParagraph"/>
        <w:numPr>
          <w:ilvl w:val="2"/>
          <w:numId w:val="64"/>
        </w:numPr>
        <w:spacing w:after="0"/>
        <w:rPr>
          <w:rFonts w:ascii="Calibri" w:hAnsi="Calibri" w:cs="Calibri"/>
          <w:sz w:val="21"/>
          <w:szCs w:val="21"/>
        </w:rPr>
      </w:pPr>
      <w:r>
        <w:rPr>
          <w:rFonts w:ascii="Calibri" w:hAnsi="Calibri" w:cs="Calibri"/>
          <w:sz w:val="21"/>
          <w:szCs w:val="21"/>
        </w:rPr>
        <w:t>Idolatry – high handed, continual rebellion.</w:t>
      </w:r>
    </w:p>
    <w:p w14:paraId="28864594" w14:textId="77777777" w:rsidR="006B0480" w:rsidRDefault="006B0480" w:rsidP="006B0480">
      <w:pPr>
        <w:pStyle w:val="ListParagraph"/>
        <w:numPr>
          <w:ilvl w:val="2"/>
          <w:numId w:val="64"/>
        </w:numPr>
        <w:spacing w:after="0"/>
        <w:rPr>
          <w:rFonts w:ascii="Calibri" w:hAnsi="Calibri" w:cs="Calibri"/>
          <w:sz w:val="21"/>
          <w:szCs w:val="21"/>
        </w:rPr>
      </w:pPr>
      <w:r>
        <w:rPr>
          <w:rFonts w:ascii="Calibri" w:hAnsi="Calibri" w:cs="Calibri"/>
          <w:sz w:val="21"/>
          <w:szCs w:val="21"/>
        </w:rPr>
        <w:lastRenderedPageBreak/>
        <w:t xml:space="preserve">Death by stoning. </w:t>
      </w:r>
    </w:p>
    <w:p w14:paraId="42280C9E" w14:textId="77777777" w:rsidR="006B0480" w:rsidRDefault="006B0480" w:rsidP="006B0480">
      <w:pPr>
        <w:pStyle w:val="ListParagraph"/>
        <w:numPr>
          <w:ilvl w:val="0"/>
          <w:numId w:val="64"/>
        </w:numPr>
        <w:spacing w:after="0"/>
        <w:rPr>
          <w:rFonts w:ascii="Calibri" w:hAnsi="Calibri" w:cs="Calibri"/>
          <w:sz w:val="21"/>
          <w:szCs w:val="21"/>
        </w:rPr>
      </w:pPr>
      <w:r>
        <w:rPr>
          <w:rFonts w:ascii="Calibri" w:hAnsi="Calibri" w:cs="Calibri"/>
          <w:sz w:val="21"/>
          <w:szCs w:val="21"/>
        </w:rPr>
        <w:t>Worse punishment in the New Covenant.</w:t>
      </w:r>
    </w:p>
    <w:p w14:paraId="1578D8AD" w14:textId="77777777" w:rsidR="006B0480" w:rsidRDefault="006B0480" w:rsidP="006B0480">
      <w:pPr>
        <w:pStyle w:val="ListParagraph"/>
        <w:numPr>
          <w:ilvl w:val="1"/>
          <w:numId w:val="64"/>
        </w:numPr>
        <w:spacing w:after="0"/>
        <w:rPr>
          <w:rFonts w:ascii="Calibri" w:hAnsi="Calibri" w:cs="Calibri"/>
          <w:sz w:val="21"/>
          <w:szCs w:val="21"/>
        </w:rPr>
      </w:pPr>
      <w:r>
        <w:rPr>
          <w:rFonts w:ascii="Calibri" w:hAnsi="Calibri" w:cs="Calibri"/>
          <w:sz w:val="21"/>
          <w:szCs w:val="21"/>
        </w:rPr>
        <w:t>Temporal (in time) punishment under the law.</w:t>
      </w:r>
    </w:p>
    <w:p w14:paraId="581D1F11" w14:textId="77777777" w:rsidR="006B0480" w:rsidRDefault="006B0480" w:rsidP="006B0480">
      <w:pPr>
        <w:pStyle w:val="ListParagraph"/>
        <w:numPr>
          <w:ilvl w:val="2"/>
          <w:numId w:val="64"/>
        </w:numPr>
        <w:spacing w:after="0"/>
        <w:rPr>
          <w:rFonts w:ascii="Calibri" w:hAnsi="Calibri" w:cs="Calibri"/>
          <w:sz w:val="21"/>
          <w:szCs w:val="21"/>
        </w:rPr>
      </w:pPr>
      <w:r>
        <w:rPr>
          <w:rFonts w:ascii="Calibri" w:hAnsi="Calibri" w:cs="Calibri"/>
          <w:sz w:val="21"/>
          <w:szCs w:val="21"/>
        </w:rPr>
        <w:t>Typological for the church.</w:t>
      </w:r>
    </w:p>
    <w:p w14:paraId="703DAE2F" w14:textId="77777777" w:rsidR="006B0480" w:rsidRDefault="006B0480" w:rsidP="006B0480">
      <w:pPr>
        <w:pStyle w:val="ListParagraph"/>
        <w:numPr>
          <w:ilvl w:val="1"/>
          <w:numId w:val="64"/>
        </w:numPr>
        <w:spacing w:after="0"/>
        <w:rPr>
          <w:rFonts w:ascii="Calibri" w:hAnsi="Calibri" w:cs="Calibri"/>
          <w:sz w:val="21"/>
          <w:szCs w:val="21"/>
        </w:rPr>
      </w:pPr>
      <w:r>
        <w:rPr>
          <w:rFonts w:ascii="Calibri" w:hAnsi="Calibri" w:cs="Calibri"/>
          <w:sz w:val="21"/>
          <w:szCs w:val="21"/>
        </w:rPr>
        <w:t>“Fear Him who can destroy both body and soul in Hell.”</w:t>
      </w:r>
    </w:p>
    <w:p w14:paraId="09502735" w14:textId="77777777" w:rsidR="006B0480" w:rsidRDefault="006B0480" w:rsidP="006B0480">
      <w:pPr>
        <w:spacing w:after="0"/>
        <w:rPr>
          <w:rFonts w:ascii="Calibri" w:hAnsi="Calibri" w:cs="Calibri"/>
          <w:sz w:val="21"/>
          <w:szCs w:val="21"/>
        </w:rPr>
      </w:pPr>
    </w:p>
    <w:p w14:paraId="62FCBF8B" w14:textId="77777777" w:rsidR="006B0480" w:rsidRPr="00060DFA" w:rsidRDefault="006B0480" w:rsidP="006B0480">
      <w:pPr>
        <w:spacing w:after="0"/>
        <w:rPr>
          <w:rFonts w:ascii="Calibri" w:hAnsi="Calibri" w:cs="Calibri"/>
          <w:b/>
          <w:bCs/>
          <w:sz w:val="21"/>
          <w:szCs w:val="21"/>
          <w:u w:val="single"/>
        </w:rPr>
      </w:pPr>
      <w:r w:rsidRPr="00060DFA">
        <w:rPr>
          <w:rFonts w:ascii="Calibri" w:hAnsi="Calibri" w:cs="Calibri"/>
          <w:b/>
          <w:bCs/>
          <w:sz w:val="21"/>
          <w:szCs w:val="21"/>
          <w:u w:val="single"/>
        </w:rPr>
        <w:t>The Theology of Apostasy (v. 29b)</w:t>
      </w:r>
    </w:p>
    <w:p w14:paraId="154D268B" w14:textId="77777777" w:rsidR="006B0480" w:rsidRDefault="006B0480" w:rsidP="006B0480">
      <w:pPr>
        <w:pStyle w:val="ListParagraph"/>
        <w:numPr>
          <w:ilvl w:val="0"/>
          <w:numId w:val="65"/>
        </w:numPr>
        <w:spacing w:after="0"/>
        <w:rPr>
          <w:rFonts w:ascii="Calibri" w:hAnsi="Calibri" w:cs="Calibri"/>
          <w:sz w:val="21"/>
          <w:szCs w:val="21"/>
        </w:rPr>
      </w:pPr>
      <w:r>
        <w:rPr>
          <w:rFonts w:ascii="Calibri" w:hAnsi="Calibri" w:cs="Calibri"/>
          <w:sz w:val="21"/>
          <w:szCs w:val="21"/>
        </w:rPr>
        <w:t>Trampling underfoot the Son of God.</w:t>
      </w:r>
    </w:p>
    <w:p w14:paraId="4BCC5D50" w14:textId="77777777" w:rsidR="006B0480" w:rsidRDefault="006B0480" w:rsidP="006B0480">
      <w:pPr>
        <w:pStyle w:val="ListParagraph"/>
        <w:numPr>
          <w:ilvl w:val="1"/>
          <w:numId w:val="65"/>
        </w:numPr>
        <w:spacing w:after="0"/>
        <w:rPr>
          <w:rFonts w:ascii="Calibri" w:hAnsi="Calibri" w:cs="Calibri"/>
          <w:sz w:val="21"/>
          <w:szCs w:val="21"/>
        </w:rPr>
      </w:pPr>
      <w:r>
        <w:rPr>
          <w:rFonts w:ascii="Calibri" w:hAnsi="Calibri" w:cs="Calibri"/>
          <w:sz w:val="21"/>
          <w:szCs w:val="21"/>
        </w:rPr>
        <w:t>Rejection of the Person of Christ</w:t>
      </w:r>
    </w:p>
    <w:p w14:paraId="7A24B674" w14:textId="77777777" w:rsidR="006B0480" w:rsidRDefault="006B0480" w:rsidP="006B0480">
      <w:pPr>
        <w:pStyle w:val="ListParagraph"/>
        <w:numPr>
          <w:ilvl w:val="0"/>
          <w:numId w:val="65"/>
        </w:numPr>
        <w:spacing w:after="0"/>
        <w:rPr>
          <w:rFonts w:ascii="Calibri" w:hAnsi="Calibri" w:cs="Calibri"/>
          <w:sz w:val="21"/>
          <w:szCs w:val="21"/>
        </w:rPr>
      </w:pPr>
      <w:r>
        <w:rPr>
          <w:rFonts w:ascii="Calibri" w:hAnsi="Calibri" w:cs="Calibri"/>
          <w:sz w:val="21"/>
          <w:szCs w:val="21"/>
        </w:rPr>
        <w:t>Profaning the blood of the covenant.</w:t>
      </w:r>
    </w:p>
    <w:p w14:paraId="6D786BA9" w14:textId="77777777" w:rsidR="006B0480" w:rsidRDefault="006B0480" w:rsidP="006B0480">
      <w:pPr>
        <w:pStyle w:val="ListParagraph"/>
        <w:numPr>
          <w:ilvl w:val="1"/>
          <w:numId w:val="65"/>
        </w:numPr>
        <w:spacing w:after="0"/>
        <w:rPr>
          <w:rFonts w:ascii="Calibri" w:hAnsi="Calibri" w:cs="Calibri"/>
          <w:sz w:val="21"/>
          <w:szCs w:val="21"/>
        </w:rPr>
      </w:pPr>
      <w:r>
        <w:rPr>
          <w:rFonts w:ascii="Calibri" w:hAnsi="Calibri" w:cs="Calibri"/>
          <w:sz w:val="21"/>
          <w:szCs w:val="21"/>
        </w:rPr>
        <w:t>Rejection of the work of Christ</w:t>
      </w:r>
    </w:p>
    <w:p w14:paraId="3FC72569" w14:textId="77777777" w:rsidR="006B0480" w:rsidRDefault="006B0480" w:rsidP="006B0480">
      <w:pPr>
        <w:pStyle w:val="ListParagraph"/>
        <w:numPr>
          <w:ilvl w:val="2"/>
          <w:numId w:val="65"/>
        </w:numPr>
        <w:spacing w:after="0"/>
        <w:rPr>
          <w:rFonts w:ascii="Calibri" w:hAnsi="Calibri" w:cs="Calibri"/>
          <w:sz w:val="21"/>
          <w:szCs w:val="21"/>
        </w:rPr>
      </w:pPr>
      <w:r>
        <w:rPr>
          <w:rFonts w:ascii="Calibri" w:hAnsi="Calibri" w:cs="Calibri"/>
          <w:sz w:val="21"/>
          <w:szCs w:val="21"/>
        </w:rPr>
        <w:t>By which he was sanctified.</w:t>
      </w:r>
    </w:p>
    <w:p w14:paraId="55F30017" w14:textId="77777777" w:rsidR="006B0480" w:rsidRDefault="006B0480" w:rsidP="006B0480">
      <w:pPr>
        <w:pStyle w:val="ListParagraph"/>
        <w:numPr>
          <w:ilvl w:val="3"/>
          <w:numId w:val="65"/>
        </w:numPr>
        <w:spacing w:after="0"/>
        <w:rPr>
          <w:rFonts w:ascii="Calibri" w:hAnsi="Calibri" w:cs="Calibri"/>
          <w:sz w:val="21"/>
          <w:szCs w:val="21"/>
        </w:rPr>
      </w:pPr>
      <w:r>
        <w:rPr>
          <w:rFonts w:ascii="Calibri" w:hAnsi="Calibri" w:cs="Calibri"/>
          <w:sz w:val="21"/>
          <w:szCs w:val="21"/>
        </w:rPr>
        <w:t>Set apart – Exodus 24.</w:t>
      </w:r>
    </w:p>
    <w:p w14:paraId="66574F1D" w14:textId="77777777" w:rsidR="006B0480" w:rsidRDefault="006B0480" w:rsidP="006B0480">
      <w:pPr>
        <w:pStyle w:val="ListParagraph"/>
        <w:numPr>
          <w:ilvl w:val="3"/>
          <w:numId w:val="65"/>
        </w:numPr>
        <w:spacing w:after="0"/>
        <w:rPr>
          <w:rFonts w:ascii="Calibri" w:hAnsi="Calibri" w:cs="Calibri"/>
          <w:sz w:val="21"/>
          <w:szCs w:val="21"/>
        </w:rPr>
      </w:pPr>
      <w:r>
        <w:rPr>
          <w:rFonts w:ascii="Calibri" w:hAnsi="Calibri" w:cs="Calibri"/>
          <w:sz w:val="21"/>
          <w:szCs w:val="21"/>
        </w:rPr>
        <w:t>Not positional sanctification – not made holy through union with Christ – but set apart by a profession.</w:t>
      </w:r>
    </w:p>
    <w:p w14:paraId="3E8306CB" w14:textId="77777777" w:rsidR="006B0480" w:rsidRDefault="006B0480" w:rsidP="006B0480">
      <w:pPr>
        <w:pStyle w:val="ListParagraph"/>
        <w:numPr>
          <w:ilvl w:val="0"/>
          <w:numId w:val="65"/>
        </w:numPr>
        <w:spacing w:after="0"/>
        <w:rPr>
          <w:rFonts w:ascii="Calibri" w:hAnsi="Calibri" w:cs="Calibri"/>
          <w:sz w:val="21"/>
          <w:szCs w:val="21"/>
        </w:rPr>
      </w:pPr>
      <w:r>
        <w:rPr>
          <w:rFonts w:ascii="Calibri" w:hAnsi="Calibri" w:cs="Calibri"/>
          <w:sz w:val="21"/>
          <w:szCs w:val="21"/>
        </w:rPr>
        <w:t>Outraged the Spirit of grace.</w:t>
      </w:r>
    </w:p>
    <w:p w14:paraId="43A86BDE" w14:textId="77777777" w:rsidR="006B0480" w:rsidRDefault="006B0480" w:rsidP="006B0480">
      <w:pPr>
        <w:pStyle w:val="ListParagraph"/>
        <w:numPr>
          <w:ilvl w:val="1"/>
          <w:numId w:val="65"/>
        </w:numPr>
        <w:spacing w:after="0"/>
        <w:rPr>
          <w:rFonts w:ascii="Calibri" w:hAnsi="Calibri" w:cs="Calibri"/>
          <w:sz w:val="21"/>
          <w:szCs w:val="21"/>
        </w:rPr>
      </w:pPr>
      <w:r>
        <w:rPr>
          <w:rFonts w:ascii="Calibri" w:hAnsi="Calibri" w:cs="Calibri"/>
          <w:sz w:val="21"/>
          <w:szCs w:val="21"/>
        </w:rPr>
        <w:t>Reject of the Spirit of Christ.</w:t>
      </w:r>
    </w:p>
    <w:p w14:paraId="2F3F007C" w14:textId="77777777" w:rsidR="006B0480" w:rsidRDefault="006B0480" w:rsidP="006B0480">
      <w:pPr>
        <w:pStyle w:val="ListParagraph"/>
        <w:numPr>
          <w:ilvl w:val="2"/>
          <w:numId w:val="65"/>
        </w:numPr>
        <w:spacing w:after="0"/>
        <w:rPr>
          <w:rFonts w:ascii="Calibri" w:hAnsi="Calibri" w:cs="Calibri"/>
          <w:sz w:val="21"/>
          <w:szCs w:val="21"/>
        </w:rPr>
      </w:pPr>
      <w:r>
        <w:rPr>
          <w:rFonts w:ascii="Calibri" w:hAnsi="Calibri" w:cs="Calibri"/>
          <w:sz w:val="21"/>
          <w:szCs w:val="21"/>
        </w:rPr>
        <w:t>Zechariah 12:10</w:t>
      </w:r>
    </w:p>
    <w:p w14:paraId="1F0270E9" w14:textId="77777777" w:rsidR="006B0480" w:rsidRDefault="006B0480" w:rsidP="006B0480">
      <w:pPr>
        <w:pStyle w:val="ListParagraph"/>
        <w:numPr>
          <w:ilvl w:val="3"/>
          <w:numId w:val="65"/>
        </w:numPr>
        <w:spacing w:after="0"/>
        <w:rPr>
          <w:rFonts w:ascii="Calibri" w:hAnsi="Calibri" w:cs="Calibri"/>
          <w:sz w:val="21"/>
          <w:szCs w:val="21"/>
        </w:rPr>
      </w:pPr>
      <w:r>
        <w:rPr>
          <w:rFonts w:ascii="Calibri" w:hAnsi="Calibri" w:cs="Calibri"/>
          <w:sz w:val="21"/>
          <w:szCs w:val="21"/>
        </w:rPr>
        <w:t xml:space="preserve">The Spirit’s work is to give one a heart for Christ. </w:t>
      </w:r>
    </w:p>
    <w:p w14:paraId="3BB268A5" w14:textId="77777777" w:rsidR="006B0480" w:rsidRDefault="006B0480" w:rsidP="006B0480">
      <w:pPr>
        <w:pStyle w:val="ListParagraph"/>
        <w:numPr>
          <w:ilvl w:val="0"/>
          <w:numId w:val="65"/>
        </w:numPr>
        <w:spacing w:after="0"/>
        <w:rPr>
          <w:rFonts w:ascii="Calibri" w:hAnsi="Calibri" w:cs="Calibri"/>
          <w:sz w:val="21"/>
          <w:szCs w:val="21"/>
        </w:rPr>
      </w:pPr>
      <w:r>
        <w:rPr>
          <w:rFonts w:ascii="Calibri" w:hAnsi="Calibri" w:cs="Calibri"/>
          <w:sz w:val="21"/>
          <w:szCs w:val="21"/>
        </w:rPr>
        <w:t xml:space="preserve">Apostasy is a rejection of the truth of the gospel, after they have come to say, I believe it. </w:t>
      </w:r>
    </w:p>
    <w:p w14:paraId="46655F27" w14:textId="77777777" w:rsidR="006B0480" w:rsidRDefault="006B0480" w:rsidP="006B0480">
      <w:pPr>
        <w:pStyle w:val="ListParagraph"/>
        <w:numPr>
          <w:ilvl w:val="0"/>
          <w:numId w:val="65"/>
        </w:numPr>
        <w:spacing w:after="0"/>
        <w:rPr>
          <w:rFonts w:ascii="Calibri" w:hAnsi="Calibri" w:cs="Calibri"/>
          <w:sz w:val="21"/>
          <w:szCs w:val="21"/>
        </w:rPr>
      </w:pPr>
      <w:r>
        <w:rPr>
          <w:rFonts w:ascii="Calibri" w:hAnsi="Calibri" w:cs="Calibri"/>
          <w:sz w:val="21"/>
          <w:szCs w:val="21"/>
        </w:rPr>
        <w:t>The warnings compel us to hold fast.</w:t>
      </w:r>
    </w:p>
    <w:p w14:paraId="3A003382" w14:textId="77777777" w:rsidR="006B0480" w:rsidRDefault="006B0480" w:rsidP="006B0480">
      <w:pPr>
        <w:pStyle w:val="ListParagraph"/>
        <w:numPr>
          <w:ilvl w:val="1"/>
          <w:numId w:val="65"/>
        </w:numPr>
        <w:spacing w:after="0"/>
        <w:rPr>
          <w:rFonts w:ascii="Calibri" w:hAnsi="Calibri" w:cs="Calibri"/>
          <w:sz w:val="21"/>
          <w:szCs w:val="21"/>
        </w:rPr>
      </w:pPr>
      <w:r>
        <w:rPr>
          <w:rFonts w:ascii="Calibri" w:hAnsi="Calibri" w:cs="Calibri"/>
          <w:sz w:val="21"/>
          <w:szCs w:val="21"/>
        </w:rPr>
        <w:t>Hebrews 3:6, 14; 4:14; 10:23.</w:t>
      </w:r>
    </w:p>
    <w:p w14:paraId="34C4E1FC" w14:textId="77777777" w:rsidR="006B0480" w:rsidRDefault="006B0480" w:rsidP="006B0480">
      <w:pPr>
        <w:pStyle w:val="ListParagraph"/>
        <w:numPr>
          <w:ilvl w:val="0"/>
          <w:numId w:val="65"/>
        </w:numPr>
        <w:spacing w:after="0"/>
        <w:rPr>
          <w:rFonts w:ascii="Calibri" w:hAnsi="Calibri" w:cs="Calibri"/>
          <w:sz w:val="21"/>
          <w:szCs w:val="21"/>
        </w:rPr>
      </w:pPr>
      <w:r>
        <w:rPr>
          <w:rFonts w:ascii="Calibri" w:hAnsi="Calibri" w:cs="Calibri"/>
          <w:sz w:val="21"/>
          <w:szCs w:val="21"/>
        </w:rPr>
        <w:t>Don’t entertain sin and unbelief.</w:t>
      </w:r>
    </w:p>
    <w:p w14:paraId="001E5FA3" w14:textId="77777777" w:rsidR="006B0480" w:rsidRDefault="006B0480" w:rsidP="006B0480">
      <w:pPr>
        <w:spacing w:after="0"/>
        <w:rPr>
          <w:rFonts w:ascii="Calibri" w:hAnsi="Calibri" w:cs="Calibri"/>
          <w:sz w:val="21"/>
          <w:szCs w:val="21"/>
        </w:rPr>
      </w:pPr>
    </w:p>
    <w:p w14:paraId="28479096" w14:textId="77777777" w:rsidR="006B0480" w:rsidRPr="00DC76D3" w:rsidRDefault="006B0480" w:rsidP="006B0480">
      <w:pPr>
        <w:spacing w:after="0"/>
        <w:rPr>
          <w:rFonts w:ascii="Calibri" w:hAnsi="Calibri" w:cs="Calibri"/>
          <w:b/>
          <w:bCs/>
          <w:sz w:val="21"/>
          <w:szCs w:val="21"/>
          <w:u w:val="single"/>
        </w:rPr>
      </w:pPr>
      <w:r w:rsidRPr="00DC76D3">
        <w:rPr>
          <w:rFonts w:ascii="Calibri" w:hAnsi="Calibri" w:cs="Calibri"/>
          <w:b/>
          <w:bCs/>
          <w:sz w:val="21"/>
          <w:szCs w:val="21"/>
          <w:u w:val="single"/>
        </w:rPr>
        <w:t>The Consequence of Apostasy (vv.30-31)</w:t>
      </w:r>
    </w:p>
    <w:p w14:paraId="5C828FF3" w14:textId="77777777" w:rsidR="006B0480" w:rsidRDefault="006B0480" w:rsidP="006B0480">
      <w:pPr>
        <w:pStyle w:val="ListParagraph"/>
        <w:numPr>
          <w:ilvl w:val="0"/>
          <w:numId w:val="66"/>
        </w:numPr>
        <w:spacing w:after="0"/>
        <w:rPr>
          <w:rFonts w:ascii="Calibri" w:hAnsi="Calibri" w:cs="Calibri"/>
          <w:sz w:val="21"/>
          <w:szCs w:val="21"/>
        </w:rPr>
      </w:pPr>
      <w:r>
        <w:rPr>
          <w:rFonts w:ascii="Calibri" w:hAnsi="Calibri" w:cs="Calibri"/>
          <w:sz w:val="21"/>
          <w:szCs w:val="21"/>
        </w:rPr>
        <w:t>Gospel seriousness.</w:t>
      </w:r>
    </w:p>
    <w:p w14:paraId="17D9541E" w14:textId="77777777" w:rsidR="006B0480" w:rsidRDefault="006B0480" w:rsidP="006B0480">
      <w:pPr>
        <w:pStyle w:val="ListParagraph"/>
        <w:numPr>
          <w:ilvl w:val="0"/>
          <w:numId w:val="66"/>
        </w:numPr>
        <w:spacing w:after="0"/>
        <w:rPr>
          <w:rFonts w:ascii="Calibri" w:hAnsi="Calibri" w:cs="Calibri"/>
          <w:sz w:val="21"/>
          <w:szCs w:val="21"/>
        </w:rPr>
      </w:pPr>
      <w:r>
        <w:rPr>
          <w:rFonts w:ascii="Calibri" w:hAnsi="Calibri" w:cs="Calibri"/>
          <w:sz w:val="21"/>
          <w:szCs w:val="21"/>
        </w:rPr>
        <w:t>The warning is rooted in the character of God.</w:t>
      </w:r>
    </w:p>
    <w:p w14:paraId="077CB986" w14:textId="77777777" w:rsidR="006B0480" w:rsidRDefault="006B0480" w:rsidP="006B0480">
      <w:pPr>
        <w:pStyle w:val="ListParagraph"/>
        <w:numPr>
          <w:ilvl w:val="1"/>
          <w:numId w:val="66"/>
        </w:numPr>
        <w:spacing w:after="0"/>
        <w:rPr>
          <w:rFonts w:ascii="Calibri" w:hAnsi="Calibri" w:cs="Calibri"/>
          <w:sz w:val="21"/>
          <w:szCs w:val="21"/>
        </w:rPr>
      </w:pPr>
      <w:r>
        <w:rPr>
          <w:rFonts w:ascii="Calibri" w:hAnsi="Calibri" w:cs="Calibri"/>
          <w:sz w:val="21"/>
          <w:szCs w:val="21"/>
        </w:rPr>
        <w:t>We know Him – Deuteronomy 32:35-43</w:t>
      </w:r>
    </w:p>
    <w:p w14:paraId="56E60D1D" w14:textId="77777777" w:rsidR="006B0480" w:rsidRDefault="006B0480" w:rsidP="006B0480">
      <w:pPr>
        <w:pStyle w:val="ListParagraph"/>
        <w:numPr>
          <w:ilvl w:val="1"/>
          <w:numId w:val="66"/>
        </w:numPr>
        <w:spacing w:after="0"/>
        <w:rPr>
          <w:rFonts w:ascii="Calibri" w:hAnsi="Calibri" w:cs="Calibri"/>
          <w:sz w:val="21"/>
          <w:szCs w:val="21"/>
        </w:rPr>
      </w:pPr>
      <w:r>
        <w:rPr>
          <w:rFonts w:ascii="Calibri" w:hAnsi="Calibri" w:cs="Calibri"/>
          <w:sz w:val="21"/>
          <w:szCs w:val="21"/>
        </w:rPr>
        <w:t xml:space="preserve">Vengeance is His – He is holy. </w:t>
      </w:r>
    </w:p>
    <w:p w14:paraId="5291FDA8" w14:textId="77777777" w:rsidR="006B0480" w:rsidRDefault="006B0480" w:rsidP="006B0480">
      <w:pPr>
        <w:pStyle w:val="ListParagraph"/>
        <w:numPr>
          <w:ilvl w:val="0"/>
          <w:numId w:val="66"/>
        </w:numPr>
        <w:spacing w:after="0"/>
        <w:rPr>
          <w:rFonts w:ascii="Calibri" w:hAnsi="Calibri" w:cs="Calibri"/>
          <w:sz w:val="21"/>
          <w:szCs w:val="21"/>
        </w:rPr>
      </w:pPr>
      <w:r>
        <w:rPr>
          <w:rFonts w:ascii="Calibri" w:hAnsi="Calibri" w:cs="Calibri"/>
          <w:sz w:val="21"/>
          <w:szCs w:val="21"/>
        </w:rPr>
        <w:t>What matters to God more than His precious Son?</w:t>
      </w:r>
    </w:p>
    <w:p w14:paraId="45BCF3FE" w14:textId="77777777" w:rsidR="006B0480" w:rsidRDefault="006B0480" w:rsidP="006B0480">
      <w:pPr>
        <w:pStyle w:val="ListParagraph"/>
        <w:numPr>
          <w:ilvl w:val="0"/>
          <w:numId w:val="66"/>
        </w:numPr>
        <w:spacing w:after="0"/>
        <w:rPr>
          <w:rFonts w:ascii="Calibri" w:hAnsi="Calibri" w:cs="Calibri"/>
          <w:sz w:val="21"/>
          <w:szCs w:val="21"/>
        </w:rPr>
      </w:pPr>
      <w:r>
        <w:rPr>
          <w:rFonts w:ascii="Calibri" w:hAnsi="Calibri" w:cs="Calibri"/>
          <w:sz w:val="21"/>
          <w:szCs w:val="21"/>
        </w:rPr>
        <w:t>Hell is worse for those who refuse Christ (Heb 6:4-5; Luke 12:47-48).</w:t>
      </w:r>
    </w:p>
    <w:p w14:paraId="7CE92891" w14:textId="77777777" w:rsidR="006B0480" w:rsidRDefault="006B0480" w:rsidP="006B0480">
      <w:pPr>
        <w:pStyle w:val="ListParagraph"/>
        <w:numPr>
          <w:ilvl w:val="0"/>
          <w:numId w:val="66"/>
        </w:numPr>
        <w:spacing w:after="0"/>
        <w:rPr>
          <w:rFonts w:ascii="Calibri" w:hAnsi="Calibri" w:cs="Calibri"/>
          <w:sz w:val="21"/>
          <w:szCs w:val="21"/>
        </w:rPr>
      </w:pPr>
      <w:r>
        <w:rPr>
          <w:rFonts w:ascii="Calibri" w:hAnsi="Calibri" w:cs="Calibri"/>
          <w:sz w:val="21"/>
          <w:szCs w:val="21"/>
        </w:rPr>
        <w:t xml:space="preserve">We will all stand before God. </w:t>
      </w:r>
    </w:p>
    <w:p w14:paraId="1DD91DE3" w14:textId="22418D60" w:rsidR="006B0480" w:rsidRPr="006B0480" w:rsidRDefault="006B0480" w:rsidP="006B0480">
      <w:pPr>
        <w:pStyle w:val="ListParagraph"/>
        <w:numPr>
          <w:ilvl w:val="1"/>
          <w:numId w:val="66"/>
        </w:numPr>
        <w:spacing w:after="0"/>
        <w:rPr>
          <w:rFonts w:ascii="Calibri" w:hAnsi="Calibri" w:cs="Calibri"/>
          <w:sz w:val="21"/>
          <w:szCs w:val="21"/>
        </w:rPr>
      </w:pPr>
      <w:r>
        <w:rPr>
          <w:rFonts w:ascii="Calibri" w:hAnsi="Calibri" w:cs="Calibri"/>
          <w:sz w:val="21"/>
          <w:szCs w:val="21"/>
        </w:rPr>
        <w:t>Judgment or vindication.</w:t>
      </w:r>
    </w:p>
    <w:p w14:paraId="61DA5B95" w14:textId="71B280C4" w:rsidR="00060DFA" w:rsidRDefault="00060DFA" w:rsidP="00060DFA">
      <w:pPr>
        <w:pStyle w:val="ListParagraph"/>
        <w:numPr>
          <w:ilvl w:val="2"/>
          <w:numId w:val="64"/>
        </w:numPr>
        <w:spacing w:after="0"/>
        <w:rPr>
          <w:rFonts w:ascii="Calibri" w:hAnsi="Calibri" w:cs="Calibri"/>
          <w:sz w:val="21"/>
          <w:szCs w:val="21"/>
        </w:rPr>
      </w:pPr>
      <w:r>
        <w:rPr>
          <w:rFonts w:ascii="Calibri" w:hAnsi="Calibri" w:cs="Calibri"/>
          <w:sz w:val="21"/>
          <w:szCs w:val="21"/>
        </w:rPr>
        <w:t xml:space="preserve">Death by stoning. </w:t>
      </w:r>
    </w:p>
    <w:p w14:paraId="4E252E47" w14:textId="3CCBF8DB" w:rsidR="00060DFA" w:rsidRDefault="00060DFA" w:rsidP="00060DFA">
      <w:pPr>
        <w:pStyle w:val="ListParagraph"/>
        <w:numPr>
          <w:ilvl w:val="0"/>
          <w:numId w:val="64"/>
        </w:numPr>
        <w:spacing w:after="0"/>
        <w:rPr>
          <w:rFonts w:ascii="Calibri" w:hAnsi="Calibri" w:cs="Calibri"/>
          <w:sz w:val="21"/>
          <w:szCs w:val="21"/>
        </w:rPr>
      </w:pPr>
      <w:r>
        <w:rPr>
          <w:rFonts w:ascii="Calibri" w:hAnsi="Calibri" w:cs="Calibri"/>
          <w:sz w:val="21"/>
          <w:szCs w:val="21"/>
        </w:rPr>
        <w:t>Worse punishment in the New Covenant.</w:t>
      </w:r>
    </w:p>
    <w:p w14:paraId="1AA0E542" w14:textId="54769CF9" w:rsidR="00060DFA" w:rsidRDefault="00060DFA" w:rsidP="00060DFA">
      <w:pPr>
        <w:pStyle w:val="ListParagraph"/>
        <w:numPr>
          <w:ilvl w:val="1"/>
          <w:numId w:val="64"/>
        </w:numPr>
        <w:spacing w:after="0"/>
        <w:rPr>
          <w:rFonts w:ascii="Calibri" w:hAnsi="Calibri" w:cs="Calibri"/>
          <w:sz w:val="21"/>
          <w:szCs w:val="21"/>
        </w:rPr>
      </w:pPr>
      <w:r>
        <w:rPr>
          <w:rFonts w:ascii="Calibri" w:hAnsi="Calibri" w:cs="Calibri"/>
          <w:sz w:val="21"/>
          <w:szCs w:val="21"/>
        </w:rPr>
        <w:t>Temporal (in time) punishment under the law.</w:t>
      </w:r>
    </w:p>
    <w:p w14:paraId="36FC1AB6" w14:textId="501190AA" w:rsidR="00060DFA" w:rsidRDefault="00060DFA" w:rsidP="00060DFA">
      <w:pPr>
        <w:pStyle w:val="ListParagraph"/>
        <w:numPr>
          <w:ilvl w:val="2"/>
          <w:numId w:val="64"/>
        </w:numPr>
        <w:spacing w:after="0"/>
        <w:rPr>
          <w:rFonts w:ascii="Calibri" w:hAnsi="Calibri" w:cs="Calibri"/>
          <w:sz w:val="21"/>
          <w:szCs w:val="21"/>
        </w:rPr>
      </w:pPr>
      <w:r>
        <w:rPr>
          <w:rFonts w:ascii="Calibri" w:hAnsi="Calibri" w:cs="Calibri"/>
          <w:sz w:val="21"/>
          <w:szCs w:val="21"/>
        </w:rPr>
        <w:t>Typological for the church.</w:t>
      </w:r>
    </w:p>
    <w:p w14:paraId="5CD29E9F" w14:textId="72D4DCA1" w:rsidR="00060DFA" w:rsidRDefault="00060DFA" w:rsidP="00060DFA">
      <w:pPr>
        <w:pStyle w:val="ListParagraph"/>
        <w:numPr>
          <w:ilvl w:val="1"/>
          <w:numId w:val="64"/>
        </w:numPr>
        <w:spacing w:after="0"/>
        <w:rPr>
          <w:rFonts w:ascii="Calibri" w:hAnsi="Calibri" w:cs="Calibri"/>
          <w:sz w:val="21"/>
          <w:szCs w:val="21"/>
        </w:rPr>
      </w:pPr>
      <w:r>
        <w:rPr>
          <w:rFonts w:ascii="Calibri" w:hAnsi="Calibri" w:cs="Calibri"/>
          <w:sz w:val="21"/>
          <w:szCs w:val="21"/>
        </w:rPr>
        <w:t>“Fear Him who can destroy both body and soul in Hell.”</w:t>
      </w:r>
    </w:p>
    <w:p w14:paraId="6BB4ADB5" w14:textId="77777777" w:rsidR="00060DFA" w:rsidRDefault="00060DFA" w:rsidP="00060DFA">
      <w:pPr>
        <w:spacing w:after="0"/>
        <w:rPr>
          <w:rFonts w:ascii="Calibri" w:hAnsi="Calibri" w:cs="Calibri"/>
          <w:sz w:val="21"/>
          <w:szCs w:val="21"/>
        </w:rPr>
      </w:pPr>
    </w:p>
    <w:p w14:paraId="7A1A35E9" w14:textId="77777777" w:rsidR="00060DFA" w:rsidRPr="00060DFA" w:rsidRDefault="00060DFA" w:rsidP="00060DFA">
      <w:pPr>
        <w:spacing w:after="0"/>
        <w:rPr>
          <w:rFonts w:ascii="Calibri" w:hAnsi="Calibri" w:cs="Calibri"/>
          <w:b/>
          <w:bCs/>
          <w:sz w:val="21"/>
          <w:szCs w:val="21"/>
          <w:u w:val="single"/>
        </w:rPr>
      </w:pPr>
      <w:r w:rsidRPr="00060DFA">
        <w:rPr>
          <w:rFonts w:ascii="Calibri" w:hAnsi="Calibri" w:cs="Calibri"/>
          <w:b/>
          <w:bCs/>
          <w:sz w:val="21"/>
          <w:szCs w:val="21"/>
          <w:u w:val="single"/>
        </w:rPr>
        <w:t>The Theology of Apostasy (v. 29b)</w:t>
      </w:r>
    </w:p>
    <w:p w14:paraId="030A3640" w14:textId="1D993C7C" w:rsidR="00060DFA" w:rsidRDefault="00060DFA" w:rsidP="00060DFA">
      <w:pPr>
        <w:pStyle w:val="ListParagraph"/>
        <w:numPr>
          <w:ilvl w:val="0"/>
          <w:numId w:val="65"/>
        </w:numPr>
        <w:spacing w:after="0"/>
        <w:rPr>
          <w:rFonts w:ascii="Calibri" w:hAnsi="Calibri" w:cs="Calibri"/>
          <w:sz w:val="21"/>
          <w:szCs w:val="21"/>
        </w:rPr>
      </w:pPr>
      <w:r>
        <w:rPr>
          <w:rFonts w:ascii="Calibri" w:hAnsi="Calibri" w:cs="Calibri"/>
          <w:sz w:val="21"/>
          <w:szCs w:val="21"/>
        </w:rPr>
        <w:t>Trampling underfoot the Son of God.</w:t>
      </w:r>
    </w:p>
    <w:p w14:paraId="3DC71EF9" w14:textId="6D939B69" w:rsidR="00060DFA" w:rsidRDefault="006E4C53" w:rsidP="00060DFA">
      <w:pPr>
        <w:pStyle w:val="ListParagraph"/>
        <w:numPr>
          <w:ilvl w:val="1"/>
          <w:numId w:val="65"/>
        </w:numPr>
        <w:spacing w:after="0"/>
        <w:rPr>
          <w:rFonts w:ascii="Calibri" w:hAnsi="Calibri" w:cs="Calibri"/>
          <w:sz w:val="21"/>
          <w:szCs w:val="21"/>
        </w:rPr>
      </w:pPr>
      <w:r>
        <w:rPr>
          <w:rFonts w:ascii="Calibri" w:hAnsi="Calibri" w:cs="Calibri"/>
          <w:sz w:val="21"/>
          <w:szCs w:val="21"/>
        </w:rPr>
        <w:t>Rejection of the Person of Christ</w:t>
      </w:r>
    </w:p>
    <w:p w14:paraId="64C67E87" w14:textId="32DA6804" w:rsidR="006E4C53" w:rsidRDefault="006E4C53" w:rsidP="006E4C53">
      <w:pPr>
        <w:pStyle w:val="ListParagraph"/>
        <w:numPr>
          <w:ilvl w:val="0"/>
          <w:numId w:val="65"/>
        </w:numPr>
        <w:spacing w:after="0"/>
        <w:rPr>
          <w:rFonts w:ascii="Calibri" w:hAnsi="Calibri" w:cs="Calibri"/>
          <w:sz w:val="21"/>
          <w:szCs w:val="21"/>
        </w:rPr>
      </w:pPr>
      <w:r>
        <w:rPr>
          <w:rFonts w:ascii="Calibri" w:hAnsi="Calibri" w:cs="Calibri"/>
          <w:sz w:val="21"/>
          <w:szCs w:val="21"/>
        </w:rPr>
        <w:t>Profaning the blood of the covenant.</w:t>
      </w:r>
    </w:p>
    <w:p w14:paraId="326D3CA0" w14:textId="5FD640D6" w:rsidR="006E4C53" w:rsidRDefault="006E4C53" w:rsidP="006E4C53">
      <w:pPr>
        <w:pStyle w:val="ListParagraph"/>
        <w:numPr>
          <w:ilvl w:val="1"/>
          <w:numId w:val="65"/>
        </w:numPr>
        <w:spacing w:after="0"/>
        <w:rPr>
          <w:rFonts w:ascii="Calibri" w:hAnsi="Calibri" w:cs="Calibri"/>
          <w:sz w:val="21"/>
          <w:szCs w:val="21"/>
        </w:rPr>
      </w:pPr>
      <w:r>
        <w:rPr>
          <w:rFonts w:ascii="Calibri" w:hAnsi="Calibri" w:cs="Calibri"/>
          <w:sz w:val="21"/>
          <w:szCs w:val="21"/>
        </w:rPr>
        <w:t>Rejection of the work of Christ</w:t>
      </w:r>
    </w:p>
    <w:p w14:paraId="3DA66A01" w14:textId="64123F35" w:rsidR="006E4C53" w:rsidRDefault="006E4C53" w:rsidP="006E4C53">
      <w:pPr>
        <w:pStyle w:val="ListParagraph"/>
        <w:numPr>
          <w:ilvl w:val="2"/>
          <w:numId w:val="65"/>
        </w:numPr>
        <w:spacing w:after="0"/>
        <w:rPr>
          <w:rFonts w:ascii="Calibri" w:hAnsi="Calibri" w:cs="Calibri"/>
          <w:sz w:val="21"/>
          <w:szCs w:val="21"/>
        </w:rPr>
      </w:pPr>
      <w:r>
        <w:rPr>
          <w:rFonts w:ascii="Calibri" w:hAnsi="Calibri" w:cs="Calibri"/>
          <w:sz w:val="21"/>
          <w:szCs w:val="21"/>
        </w:rPr>
        <w:t>By which he was sanctified.</w:t>
      </w:r>
    </w:p>
    <w:p w14:paraId="115D2ECC" w14:textId="1BD61F8F" w:rsidR="006E4C53" w:rsidRDefault="006E4C53" w:rsidP="006E4C53">
      <w:pPr>
        <w:pStyle w:val="ListParagraph"/>
        <w:numPr>
          <w:ilvl w:val="3"/>
          <w:numId w:val="65"/>
        </w:numPr>
        <w:spacing w:after="0"/>
        <w:rPr>
          <w:rFonts w:ascii="Calibri" w:hAnsi="Calibri" w:cs="Calibri"/>
          <w:sz w:val="21"/>
          <w:szCs w:val="21"/>
        </w:rPr>
      </w:pPr>
      <w:r>
        <w:rPr>
          <w:rFonts w:ascii="Calibri" w:hAnsi="Calibri" w:cs="Calibri"/>
          <w:sz w:val="21"/>
          <w:szCs w:val="21"/>
        </w:rPr>
        <w:t>Set apart – Exodus 24.</w:t>
      </w:r>
    </w:p>
    <w:p w14:paraId="19421193" w14:textId="07C0677E" w:rsidR="006E4C53" w:rsidRDefault="006E4C53" w:rsidP="006E4C53">
      <w:pPr>
        <w:pStyle w:val="ListParagraph"/>
        <w:numPr>
          <w:ilvl w:val="3"/>
          <w:numId w:val="65"/>
        </w:numPr>
        <w:spacing w:after="0"/>
        <w:rPr>
          <w:rFonts w:ascii="Calibri" w:hAnsi="Calibri" w:cs="Calibri"/>
          <w:sz w:val="21"/>
          <w:szCs w:val="21"/>
        </w:rPr>
      </w:pPr>
      <w:r>
        <w:rPr>
          <w:rFonts w:ascii="Calibri" w:hAnsi="Calibri" w:cs="Calibri"/>
          <w:sz w:val="21"/>
          <w:szCs w:val="21"/>
        </w:rPr>
        <w:t>Not positional sanctification – not made holy through union with Christ – but set apart by a profession.</w:t>
      </w:r>
    </w:p>
    <w:p w14:paraId="1CA57AE4" w14:textId="174017AB" w:rsidR="006E4C53" w:rsidRDefault="006E4C53" w:rsidP="006E4C53">
      <w:pPr>
        <w:pStyle w:val="ListParagraph"/>
        <w:numPr>
          <w:ilvl w:val="0"/>
          <w:numId w:val="65"/>
        </w:numPr>
        <w:spacing w:after="0"/>
        <w:rPr>
          <w:rFonts w:ascii="Calibri" w:hAnsi="Calibri" w:cs="Calibri"/>
          <w:sz w:val="21"/>
          <w:szCs w:val="21"/>
        </w:rPr>
      </w:pPr>
      <w:r>
        <w:rPr>
          <w:rFonts w:ascii="Calibri" w:hAnsi="Calibri" w:cs="Calibri"/>
          <w:sz w:val="21"/>
          <w:szCs w:val="21"/>
        </w:rPr>
        <w:t>Outraged the Spirit of grace.</w:t>
      </w:r>
    </w:p>
    <w:p w14:paraId="025108B9" w14:textId="224BABCC" w:rsidR="006E4C53" w:rsidRDefault="006E4C53" w:rsidP="006E4C53">
      <w:pPr>
        <w:pStyle w:val="ListParagraph"/>
        <w:numPr>
          <w:ilvl w:val="1"/>
          <w:numId w:val="65"/>
        </w:numPr>
        <w:spacing w:after="0"/>
        <w:rPr>
          <w:rFonts w:ascii="Calibri" w:hAnsi="Calibri" w:cs="Calibri"/>
          <w:sz w:val="21"/>
          <w:szCs w:val="21"/>
        </w:rPr>
      </w:pPr>
      <w:r>
        <w:rPr>
          <w:rFonts w:ascii="Calibri" w:hAnsi="Calibri" w:cs="Calibri"/>
          <w:sz w:val="21"/>
          <w:szCs w:val="21"/>
        </w:rPr>
        <w:t>Reject of the Spirit of Christ.</w:t>
      </w:r>
    </w:p>
    <w:p w14:paraId="497075BF" w14:textId="3D26F030" w:rsidR="006E4C53" w:rsidRDefault="006E4C53" w:rsidP="006E4C53">
      <w:pPr>
        <w:pStyle w:val="ListParagraph"/>
        <w:numPr>
          <w:ilvl w:val="2"/>
          <w:numId w:val="65"/>
        </w:numPr>
        <w:spacing w:after="0"/>
        <w:rPr>
          <w:rFonts w:ascii="Calibri" w:hAnsi="Calibri" w:cs="Calibri"/>
          <w:sz w:val="21"/>
          <w:szCs w:val="21"/>
        </w:rPr>
      </w:pPr>
      <w:r>
        <w:rPr>
          <w:rFonts w:ascii="Calibri" w:hAnsi="Calibri" w:cs="Calibri"/>
          <w:sz w:val="21"/>
          <w:szCs w:val="21"/>
        </w:rPr>
        <w:t>Zechariah 12:10</w:t>
      </w:r>
    </w:p>
    <w:p w14:paraId="1EF2AA64" w14:textId="4D0B0AEA" w:rsidR="006E4C53" w:rsidRDefault="00956FE5" w:rsidP="006E4C53">
      <w:pPr>
        <w:pStyle w:val="ListParagraph"/>
        <w:numPr>
          <w:ilvl w:val="3"/>
          <w:numId w:val="65"/>
        </w:numPr>
        <w:spacing w:after="0"/>
        <w:rPr>
          <w:rFonts w:ascii="Calibri" w:hAnsi="Calibri" w:cs="Calibri"/>
          <w:sz w:val="21"/>
          <w:szCs w:val="21"/>
        </w:rPr>
      </w:pPr>
      <w:r>
        <w:rPr>
          <w:rFonts w:ascii="Calibri" w:hAnsi="Calibri" w:cs="Calibri"/>
          <w:sz w:val="21"/>
          <w:szCs w:val="21"/>
        </w:rPr>
        <w:t xml:space="preserve">The Spirit’s work is to give one a heart for Christ. </w:t>
      </w:r>
    </w:p>
    <w:p w14:paraId="53CC7A5D" w14:textId="63FB64C2" w:rsidR="00956FE5" w:rsidRDefault="00956FE5" w:rsidP="00956FE5">
      <w:pPr>
        <w:pStyle w:val="ListParagraph"/>
        <w:numPr>
          <w:ilvl w:val="0"/>
          <w:numId w:val="65"/>
        </w:numPr>
        <w:spacing w:after="0"/>
        <w:rPr>
          <w:rFonts w:ascii="Calibri" w:hAnsi="Calibri" w:cs="Calibri"/>
          <w:sz w:val="21"/>
          <w:szCs w:val="21"/>
        </w:rPr>
      </w:pPr>
      <w:r>
        <w:rPr>
          <w:rFonts w:ascii="Calibri" w:hAnsi="Calibri" w:cs="Calibri"/>
          <w:sz w:val="21"/>
          <w:szCs w:val="21"/>
        </w:rPr>
        <w:t xml:space="preserve">Apostasy is a rejection of the truth of the gospel, after they have come to say, I believe it. </w:t>
      </w:r>
    </w:p>
    <w:p w14:paraId="6ADE4F13" w14:textId="64904996" w:rsidR="00956FE5" w:rsidRDefault="00956FE5" w:rsidP="00956FE5">
      <w:pPr>
        <w:pStyle w:val="ListParagraph"/>
        <w:numPr>
          <w:ilvl w:val="0"/>
          <w:numId w:val="65"/>
        </w:numPr>
        <w:spacing w:after="0"/>
        <w:rPr>
          <w:rFonts w:ascii="Calibri" w:hAnsi="Calibri" w:cs="Calibri"/>
          <w:sz w:val="21"/>
          <w:szCs w:val="21"/>
        </w:rPr>
      </w:pPr>
      <w:r>
        <w:rPr>
          <w:rFonts w:ascii="Calibri" w:hAnsi="Calibri" w:cs="Calibri"/>
          <w:sz w:val="21"/>
          <w:szCs w:val="21"/>
        </w:rPr>
        <w:t>The warnings compel us to hold fast.</w:t>
      </w:r>
    </w:p>
    <w:p w14:paraId="28057E82" w14:textId="02E6567E" w:rsidR="00956FE5" w:rsidRDefault="00956FE5" w:rsidP="00956FE5">
      <w:pPr>
        <w:pStyle w:val="ListParagraph"/>
        <w:numPr>
          <w:ilvl w:val="1"/>
          <w:numId w:val="65"/>
        </w:numPr>
        <w:spacing w:after="0"/>
        <w:rPr>
          <w:rFonts w:ascii="Calibri" w:hAnsi="Calibri" w:cs="Calibri"/>
          <w:sz w:val="21"/>
          <w:szCs w:val="21"/>
        </w:rPr>
      </w:pPr>
      <w:r>
        <w:rPr>
          <w:rFonts w:ascii="Calibri" w:hAnsi="Calibri" w:cs="Calibri"/>
          <w:sz w:val="21"/>
          <w:szCs w:val="21"/>
        </w:rPr>
        <w:t>Hebrews 3:6, 14; 4:14; 10:23.</w:t>
      </w:r>
    </w:p>
    <w:p w14:paraId="6D29D301" w14:textId="4CEB45B5" w:rsidR="00956FE5" w:rsidRDefault="00956FE5" w:rsidP="00956FE5">
      <w:pPr>
        <w:pStyle w:val="ListParagraph"/>
        <w:numPr>
          <w:ilvl w:val="0"/>
          <w:numId w:val="65"/>
        </w:numPr>
        <w:spacing w:after="0"/>
        <w:rPr>
          <w:rFonts w:ascii="Calibri" w:hAnsi="Calibri" w:cs="Calibri"/>
          <w:sz w:val="21"/>
          <w:szCs w:val="21"/>
        </w:rPr>
      </w:pPr>
      <w:r>
        <w:rPr>
          <w:rFonts w:ascii="Calibri" w:hAnsi="Calibri" w:cs="Calibri"/>
          <w:sz w:val="21"/>
          <w:szCs w:val="21"/>
        </w:rPr>
        <w:t>Don’t entertain sin and unbelief.</w:t>
      </w:r>
    </w:p>
    <w:p w14:paraId="4EDC5883" w14:textId="77777777" w:rsidR="00DC76D3" w:rsidRDefault="00DC76D3" w:rsidP="00DC76D3">
      <w:pPr>
        <w:spacing w:after="0"/>
        <w:rPr>
          <w:rFonts w:ascii="Calibri" w:hAnsi="Calibri" w:cs="Calibri"/>
          <w:sz w:val="21"/>
          <w:szCs w:val="21"/>
        </w:rPr>
      </w:pPr>
    </w:p>
    <w:p w14:paraId="03DE4430" w14:textId="77777777" w:rsidR="00DC76D3" w:rsidRPr="00DC76D3" w:rsidRDefault="00DC76D3" w:rsidP="00DC76D3">
      <w:pPr>
        <w:spacing w:after="0"/>
        <w:rPr>
          <w:rFonts w:ascii="Calibri" w:hAnsi="Calibri" w:cs="Calibri"/>
          <w:b/>
          <w:bCs/>
          <w:sz w:val="21"/>
          <w:szCs w:val="21"/>
          <w:u w:val="single"/>
        </w:rPr>
      </w:pPr>
      <w:r w:rsidRPr="00DC76D3">
        <w:rPr>
          <w:rFonts w:ascii="Calibri" w:hAnsi="Calibri" w:cs="Calibri"/>
          <w:b/>
          <w:bCs/>
          <w:sz w:val="21"/>
          <w:szCs w:val="21"/>
          <w:u w:val="single"/>
        </w:rPr>
        <w:t>The Consequence of Apostasy (vv.30-31)</w:t>
      </w:r>
    </w:p>
    <w:p w14:paraId="617DF3AD" w14:textId="6F081630" w:rsidR="00DC76D3" w:rsidRDefault="008D7E66" w:rsidP="00DC76D3">
      <w:pPr>
        <w:pStyle w:val="ListParagraph"/>
        <w:numPr>
          <w:ilvl w:val="0"/>
          <w:numId w:val="66"/>
        </w:numPr>
        <w:spacing w:after="0"/>
        <w:rPr>
          <w:rFonts w:ascii="Calibri" w:hAnsi="Calibri" w:cs="Calibri"/>
          <w:sz w:val="21"/>
          <w:szCs w:val="21"/>
        </w:rPr>
      </w:pPr>
      <w:r>
        <w:rPr>
          <w:rFonts w:ascii="Calibri" w:hAnsi="Calibri" w:cs="Calibri"/>
          <w:sz w:val="21"/>
          <w:szCs w:val="21"/>
        </w:rPr>
        <w:t>Gospel seriousness.</w:t>
      </w:r>
    </w:p>
    <w:p w14:paraId="7D647A42" w14:textId="087464A3" w:rsidR="008D7E66" w:rsidRDefault="008D7E66" w:rsidP="00DC76D3">
      <w:pPr>
        <w:pStyle w:val="ListParagraph"/>
        <w:numPr>
          <w:ilvl w:val="0"/>
          <w:numId w:val="66"/>
        </w:numPr>
        <w:spacing w:after="0"/>
        <w:rPr>
          <w:rFonts w:ascii="Calibri" w:hAnsi="Calibri" w:cs="Calibri"/>
          <w:sz w:val="21"/>
          <w:szCs w:val="21"/>
        </w:rPr>
      </w:pPr>
      <w:r>
        <w:rPr>
          <w:rFonts w:ascii="Calibri" w:hAnsi="Calibri" w:cs="Calibri"/>
          <w:sz w:val="21"/>
          <w:szCs w:val="21"/>
        </w:rPr>
        <w:t>The warning is rooted in the character of God.</w:t>
      </w:r>
    </w:p>
    <w:p w14:paraId="25D45068" w14:textId="124E45B3" w:rsidR="008D7E66" w:rsidRDefault="008D7E66" w:rsidP="008D7E66">
      <w:pPr>
        <w:pStyle w:val="ListParagraph"/>
        <w:numPr>
          <w:ilvl w:val="1"/>
          <w:numId w:val="66"/>
        </w:numPr>
        <w:spacing w:after="0"/>
        <w:rPr>
          <w:rFonts w:ascii="Calibri" w:hAnsi="Calibri" w:cs="Calibri"/>
          <w:sz w:val="21"/>
          <w:szCs w:val="21"/>
        </w:rPr>
      </w:pPr>
      <w:r>
        <w:rPr>
          <w:rFonts w:ascii="Calibri" w:hAnsi="Calibri" w:cs="Calibri"/>
          <w:sz w:val="21"/>
          <w:szCs w:val="21"/>
        </w:rPr>
        <w:t>We know Him – Deuteronomy 32:35-43</w:t>
      </w:r>
    </w:p>
    <w:p w14:paraId="7C9960F1" w14:textId="68277463" w:rsidR="008D7E66" w:rsidRDefault="00A11ED1" w:rsidP="008D7E66">
      <w:pPr>
        <w:pStyle w:val="ListParagraph"/>
        <w:numPr>
          <w:ilvl w:val="1"/>
          <w:numId w:val="66"/>
        </w:numPr>
        <w:spacing w:after="0"/>
        <w:rPr>
          <w:rFonts w:ascii="Calibri" w:hAnsi="Calibri" w:cs="Calibri"/>
          <w:sz w:val="21"/>
          <w:szCs w:val="21"/>
        </w:rPr>
      </w:pPr>
      <w:r>
        <w:rPr>
          <w:rFonts w:ascii="Calibri" w:hAnsi="Calibri" w:cs="Calibri"/>
          <w:sz w:val="21"/>
          <w:szCs w:val="21"/>
        </w:rPr>
        <w:t xml:space="preserve">Vengeance is His – He is holy. </w:t>
      </w:r>
    </w:p>
    <w:p w14:paraId="14E299D2" w14:textId="315D1FA3" w:rsidR="00A11ED1" w:rsidRDefault="00A11ED1" w:rsidP="00A11ED1">
      <w:pPr>
        <w:pStyle w:val="ListParagraph"/>
        <w:numPr>
          <w:ilvl w:val="0"/>
          <w:numId w:val="66"/>
        </w:numPr>
        <w:spacing w:after="0"/>
        <w:rPr>
          <w:rFonts w:ascii="Calibri" w:hAnsi="Calibri" w:cs="Calibri"/>
          <w:sz w:val="21"/>
          <w:szCs w:val="21"/>
        </w:rPr>
      </w:pPr>
      <w:r>
        <w:rPr>
          <w:rFonts w:ascii="Calibri" w:hAnsi="Calibri" w:cs="Calibri"/>
          <w:sz w:val="21"/>
          <w:szCs w:val="21"/>
        </w:rPr>
        <w:t>What matters to God more than His precious Son?</w:t>
      </w:r>
    </w:p>
    <w:p w14:paraId="0C95118C" w14:textId="1F050A94" w:rsidR="00A11ED1" w:rsidRDefault="00A11ED1" w:rsidP="00A11ED1">
      <w:pPr>
        <w:pStyle w:val="ListParagraph"/>
        <w:numPr>
          <w:ilvl w:val="0"/>
          <w:numId w:val="66"/>
        </w:numPr>
        <w:spacing w:after="0"/>
        <w:rPr>
          <w:rFonts w:ascii="Calibri" w:hAnsi="Calibri" w:cs="Calibri"/>
          <w:sz w:val="21"/>
          <w:szCs w:val="21"/>
        </w:rPr>
      </w:pPr>
      <w:r>
        <w:rPr>
          <w:rFonts w:ascii="Calibri" w:hAnsi="Calibri" w:cs="Calibri"/>
          <w:sz w:val="21"/>
          <w:szCs w:val="21"/>
        </w:rPr>
        <w:t>Hell is worse for those who refuse Christ (Heb 6:4-5; Luke 12:47-48)</w:t>
      </w:r>
      <w:r w:rsidR="004C3440">
        <w:rPr>
          <w:rFonts w:ascii="Calibri" w:hAnsi="Calibri" w:cs="Calibri"/>
          <w:sz w:val="21"/>
          <w:szCs w:val="21"/>
        </w:rPr>
        <w:t>.</w:t>
      </w:r>
    </w:p>
    <w:p w14:paraId="2E2B2B70" w14:textId="377E3955" w:rsidR="004C3440" w:rsidRDefault="004C3440" w:rsidP="00A11ED1">
      <w:pPr>
        <w:pStyle w:val="ListParagraph"/>
        <w:numPr>
          <w:ilvl w:val="0"/>
          <w:numId w:val="66"/>
        </w:numPr>
        <w:spacing w:after="0"/>
        <w:rPr>
          <w:rFonts w:ascii="Calibri" w:hAnsi="Calibri" w:cs="Calibri"/>
          <w:sz w:val="21"/>
          <w:szCs w:val="21"/>
        </w:rPr>
      </w:pPr>
      <w:r>
        <w:rPr>
          <w:rFonts w:ascii="Calibri" w:hAnsi="Calibri" w:cs="Calibri"/>
          <w:sz w:val="21"/>
          <w:szCs w:val="21"/>
        </w:rPr>
        <w:t xml:space="preserve">We will all stand before God. </w:t>
      </w:r>
    </w:p>
    <w:p w14:paraId="28C5EFDE" w14:textId="3E5762CB" w:rsidR="004C3440" w:rsidRPr="006B0480" w:rsidRDefault="004C3440" w:rsidP="006B0480">
      <w:pPr>
        <w:pStyle w:val="ListParagraph"/>
        <w:numPr>
          <w:ilvl w:val="1"/>
          <w:numId w:val="66"/>
        </w:numPr>
        <w:spacing w:after="0"/>
        <w:rPr>
          <w:rFonts w:ascii="Calibri" w:hAnsi="Calibri" w:cs="Calibri"/>
          <w:sz w:val="21"/>
          <w:szCs w:val="21"/>
        </w:rPr>
      </w:pPr>
      <w:r>
        <w:rPr>
          <w:rFonts w:ascii="Calibri" w:hAnsi="Calibri" w:cs="Calibri"/>
          <w:sz w:val="21"/>
          <w:szCs w:val="21"/>
        </w:rPr>
        <w:t>Judgment or vindication.</w:t>
      </w:r>
    </w:p>
    <w:sectPr w:rsidR="004C3440" w:rsidRPr="006B0480" w:rsidSect="003446E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D1A"/>
    <w:multiLevelType w:val="hybridMultilevel"/>
    <w:tmpl w:val="21981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7E4AB2"/>
    <w:multiLevelType w:val="multilevel"/>
    <w:tmpl w:val="9326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C2D27"/>
    <w:multiLevelType w:val="hybridMultilevel"/>
    <w:tmpl w:val="CED8C6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7627AC"/>
    <w:multiLevelType w:val="multilevel"/>
    <w:tmpl w:val="5154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F3995"/>
    <w:multiLevelType w:val="multilevel"/>
    <w:tmpl w:val="74E0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A429C9"/>
    <w:multiLevelType w:val="hybridMultilevel"/>
    <w:tmpl w:val="6226A0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1A6033"/>
    <w:multiLevelType w:val="hybridMultilevel"/>
    <w:tmpl w:val="977030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FC2B7D"/>
    <w:multiLevelType w:val="hybridMultilevel"/>
    <w:tmpl w:val="4A3E7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433C30"/>
    <w:multiLevelType w:val="hybridMultilevel"/>
    <w:tmpl w:val="C5B40800"/>
    <w:lvl w:ilvl="0" w:tplc="65249754">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BA6FFB"/>
    <w:multiLevelType w:val="multilevel"/>
    <w:tmpl w:val="7B40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A330C4"/>
    <w:multiLevelType w:val="multilevel"/>
    <w:tmpl w:val="17C4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1A2B1A"/>
    <w:multiLevelType w:val="multilevel"/>
    <w:tmpl w:val="8BBAF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18433A"/>
    <w:multiLevelType w:val="hybridMultilevel"/>
    <w:tmpl w:val="BA76EB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92F1C"/>
    <w:multiLevelType w:val="multilevel"/>
    <w:tmpl w:val="948E8C3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B023AD"/>
    <w:multiLevelType w:val="multilevel"/>
    <w:tmpl w:val="C482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7962C6"/>
    <w:multiLevelType w:val="multilevel"/>
    <w:tmpl w:val="0588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2B0D59"/>
    <w:multiLevelType w:val="multilevel"/>
    <w:tmpl w:val="7434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487F4E"/>
    <w:multiLevelType w:val="hybridMultilevel"/>
    <w:tmpl w:val="6AC2E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426A56"/>
    <w:multiLevelType w:val="multilevel"/>
    <w:tmpl w:val="6FA8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87541F"/>
    <w:multiLevelType w:val="hybridMultilevel"/>
    <w:tmpl w:val="DFBAA4C8"/>
    <w:lvl w:ilvl="0" w:tplc="65249754">
      <w:start w:val="1"/>
      <w:numFmt w:val="bullet"/>
      <w:lvlText w:val=""/>
      <w:lvlJc w:val="left"/>
      <w:pPr>
        <w:ind w:left="406" w:hanging="360"/>
      </w:pPr>
      <w:rPr>
        <w:rFonts w:ascii="Symbol" w:hAnsi="Symbol" w:hint="default"/>
        <w:sz w:val="22"/>
        <w:szCs w:val="22"/>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0" w15:restartNumberingAfterBreak="0">
    <w:nsid w:val="2A3B4B2A"/>
    <w:multiLevelType w:val="hybridMultilevel"/>
    <w:tmpl w:val="9B64B4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6D4397"/>
    <w:multiLevelType w:val="hybridMultilevel"/>
    <w:tmpl w:val="50A2B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02416C8"/>
    <w:multiLevelType w:val="hybridMultilevel"/>
    <w:tmpl w:val="3FEA46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0A024A9"/>
    <w:multiLevelType w:val="multilevel"/>
    <w:tmpl w:val="2196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5557AD"/>
    <w:multiLevelType w:val="multilevel"/>
    <w:tmpl w:val="948E8C3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414AF0"/>
    <w:multiLevelType w:val="multilevel"/>
    <w:tmpl w:val="5718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C454F0"/>
    <w:multiLevelType w:val="multilevel"/>
    <w:tmpl w:val="A79A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3B1856"/>
    <w:multiLevelType w:val="multilevel"/>
    <w:tmpl w:val="9760B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592CE2"/>
    <w:multiLevelType w:val="hybridMultilevel"/>
    <w:tmpl w:val="17FEBD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C34FD1"/>
    <w:multiLevelType w:val="hybridMultilevel"/>
    <w:tmpl w:val="6CF68ED2"/>
    <w:lvl w:ilvl="0" w:tplc="BBA4F8AC">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D0B1855"/>
    <w:multiLevelType w:val="hybridMultilevel"/>
    <w:tmpl w:val="777C46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2672CA8"/>
    <w:multiLevelType w:val="multilevel"/>
    <w:tmpl w:val="C172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F5066F"/>
    <w:multiLevelType w:val="multilevel"/>
    <w:tmpl w:val="FC96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4C5017"/>
    <w:multiLevelType w:val="hybridMultilevel"/>
    <w:tmpl w:val="9934FCD6"/>
    <w:lvl w:ilvl="0" w:tplc="65249754">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843ABA"/>
    <w:multiLevelType w:val="hybridMultilevel"/>
    <w:tmpl w:val="577A48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52C798D"/>
    <w:multiLevelType w:val="hybridMultilevel"/>
    <w:tmpl w:val="EB90BA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9910A30"/>
    <w:multiLevelType w:val="multilevel"/>
    <w:tmpl w:val="077E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B972602"/>
    <w:multiLevelType w:val="multilevel"/>
    <w:tmpl w:val="95E4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CC44E7"/>
    <w:multiLevelType w:val="hybridMultilevel"/>
    <w:tmpl w:val="442CCF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FE82AF4"/>
    <w:multiLevelType w:val="hybridMultilevel"/>
    <w:tmpl w:val="1AA8F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0644BAA"/>
    <w:multiLevelType w:val="hybridMultilevel"/>
    <w:tmpl w:val="DB829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584691C"/>
    <w:multiLevelType w:val="hybridMultilevel"/>
    <w:tmpl w:val="4E4873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6F07C6B"/>
    <w:multiLevelType w:val="multilevel"/>
    <w:tmpl w:val="E07C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5451CF"/>
    <w:multiLevelType w:val="hybridMultilevel"/>
    <w:tmpl w:val="67D0F6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88A7156"/>
    <w:multiLevelType w:val="hybridMultilevel"/>
    <w:tmpl w:val="622CBA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FB74AD8"/>
    <w:multiLevelType w:val="multilevel"/>
    <w:tmpl w:val="F1562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157030A"/>
    <w:multiLevelType w:val="hybridMultilevel"/>
    <w:tmpl w:val="A2F62C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74A4D4E"/>
    <w:multiLevelType w:val="hybridMultilevel"/>
    <w:tmpl w:val="E2A697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9523E0C"/>
    <w:multiLevelType w:val="multilevel"/>
    <w:tmpl w:val="1C64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BEC042F"/>
    <w:multiLevelType w:val="multilevel"/>
    <w:tmpl w:val="7B3C1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CC926FC"/>
    <w:multiLevelType w:val="multilevel"/>
    <w:tmpl w:val="B36C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CE20CC"/>
    <w:multiLevelType w:val="hybridMultilevel"/>
    <w:tmpl w:val="C5EA46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0635D18"/>
    <w:multiLevelType w:val="hybridMultilevel"/>
    <w:tmpl w:val="38CEBC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08F64D1"/>
    <w:multiLevelType w:val="multilevel"/>
    <w:tmpl w:val="C44C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30559E5"/>
    <w:multiLevelType w:val="multilevel"/>
    <w:tmpl w:val="C24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C80000"/>
    <w:multiLevelType w:val="multilevel"/>
    <w:tmpl w:val="42C2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FD0815"/>
    <w:multiLevelType w:val="multilevel"/>
    <w:tmpl w:val="84B2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5B7D58"/>
    <w:multiLevelType w:val="hybridMultilevel"/>
    <w:tmpl w:val="C27A6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96E4CDD"/>
    <w:multiLevelType w:val="hybridMultilevel"/>
    <w:tmpl w:val="2E34C7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A475AE2"/>
    <w:multiLevelType w:val="multilevel"/>
    <w:tmpl w:val="C32E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B83F61"/>
    <w:multiLevelType w:val="multilevel"/>
    <w:tmpl w:val="373C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B6763DF"/>
    <w:multiLevelType w:val="multilevel"/>
    <w:tmpl w:val="72B0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D0B759F"/>
    <w:multiLevelType w:val="multilevel"/>
    <w:tmpl w:val="948E8C3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D5D3BAA"/>
    <w:multiLevelType w:val="hybridMultilevel"/>
    <w:tmpl w:val="57F861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E8D4BFF"/>
    <w:multiLevelType w:val="hybridMultilevel"/>
    <w:tmpl w:val="8236BF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FAB058F"/>
    <w:multiLevelType w:val="hybridMultilevel"/>
    <w:tmpl w:val="C2E8F6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5183807">
    <w:abstractNumId w:val="5"/>
  </w:num>
  <w:num w:numId="2" w16cid:durableId="277373298">
    <w:abstractNumId w:val="17"/>
  </w:num>
  <w:num w:numId="3" w16cid:durableId="226961112">
    <w:abstractNumId w:val="58"/>
  </w:num>
  <w:num w:numId="4" w16cid:durableId="324944572">
    <w:abstractNumId w:val="41"/>
  </w:num>
  <w:num w:numId="5" w16cid:durableId="1940720955">
    <w:abstractNumId w:val="39"/>
  </w:num>
  <w:num w:numId="6" w16cid:durableId="1701587448">
    <w:abstractNumId w:val="34"/>
  </w:num>
  <w:num w:numId="7" w16cid:durableId="2022197295">
    <w:abstractNumId w:val="52"/>
  </w:num>
  <w:num w:numId="8" w16cid:durableId="1737122756">
    <w:abstractNumId w:val="21"/>
  </w:num>
  <w:num w:numId="9" w16cid:durableId="1716543539">
    <w:abstractNumId w:val="29"/>
  </w:num>
  <w:num w:numId="10" w16cid:durableId="1015616287">
    <w:abstractNumId w:val="28"/>
  </w:num>
  <w:num w:numId="11" w16cid:durableId="1122456621">
    <w:abstractNumId w:val="8"/>
  </w:num>
  <w:num w:numId="12" w16cid:durableId="587732320">
    <w:abstractNumId w:val="19"/>
  </w:num>
  <w:num w:numId="13" w16cid:durableId="463619047">
    <w:abstractNumId w:val="33"/>
  </w:num>
  <w:num w:numId="14" w16cid:durableId="138814979">
    <w:abstractNumId w:val="57"/>
  </w:num>
  <w:num w:numId="15" w16cid:durableId="1329289634">
    <w:abstractNumId w:val="51"/>
  </w:num>
  <w:num w:numId="16" w16cid:durableId="709842788">
    <w:abstractNumId w:val="43"/>
  </w:num>
  <w:num w:numId="17" w16cid:durableId="304432659">
    <w:abstractNumId w:val="65"/>
  </w:num>
  <w:num w:numId="18" w16cid:durableId="1323662305">
    <w:abstractNumId w:val="35"/>
  </w:num>
  <w:num w:numId="19" w16cid:durableId="1522671621">
    <w:abstractNumId w:val="12"/>
  </w:num>
  <w:num w:numId="20" w16cid:durableId="1519277279">
    <w:abstractNumId w:val="22"/>
  </w:num>
  <w:num w:numId="21" w16cid:durableId="1903757560">
    <w:abstractNumId w:val="38"/>
  </w:num>
  <w:num w:numId="22" w16cid:durableId="805050926">
    <w:abstractNumId w:val="64"/>
  </w:num>
  <w:num w:numId="23" w16cid:durableId="947126391">
    <w:abstractNumId w:val="2"/>
  </w:num>
  <w:num w:numId="24" w16cid:durableId="1052268133">
    <w:abstractNumId w:val="4"/>
  </w:num>
  <w:num w:numId="25" w16cid:durableId="1476678463">
    <w:abstractNumId w:val="25"/>
  </w:num>
  <w:num w:numId="26" w16cid:durableId="1830825191">
    <w:abstractNumId w:val="45"/>
  </w:num>
  <w:num w:numId="27" w16cid:durableId="1200823869">
    <w:abstractNumId w:val="36"/>
  </w:num>
  <w:num w:numId="28" w16cid:durableId="1051928387">
    <w:abstractNumId w:val="26"/>
  </w:num>
  <w:num w:numId="29" w16cid:durableId="339285356">
    <w:abstractNumId w:val="49"/>
  </w:num>
  <w:num w:numId="30" w16cid:durableId="223103932">
    <w:abstractNumId w:val="1"/>
  </w:num>
  <w:num w:numId="31" w16cid:durableId="233248699">
    <w:abstractNumId w:val="23"/>
  </w:num>
  <w:num w:numId="32" w16cid:durableId="886915479">
    <w:abstractNumId w:val="18"/>
  </w:num>
  <w:num w:numId="33" w16cid:durableId="1250651825">
    <w:abstractNumId w:val="53"/>
  </w:num>
  <w:num w:numId="34" w16cid:durableId="2129003185">
    <w:abstractNumId w:val="27"/>
  </w:num>
  <w:num w:numId="35" w16cid:durableId="708267050">
    <w:abstractNumId w:val="48"/>
  </w:num>
  <w:num w:numId="36" w16cid:durableId="1317539261">
    <w:abstractNumId w:val="56"/>
  </w:num>
  <w:num w:numId="37" w16cid:durableId="259023798">
    <w:abstractNumId w:val="37"/>
  </w:num>
  <w:num w:numId="38" w16cid:durableId="1549299385">
    <w:abstractNumId w:val="55"/>
  </w:num>
  <w:num w:numId="39" w16cid:durableId="555240226">
    <w:abstractNumId w:val="54"/>
  </w:num>
  <w:num w:numId="40" w16cid:durableId="1865288667">
    <w:abstractNumId w:val="14"/>
  </w:num>
  <w:num w:numId="41" w16cid:durableId="1062604513">
    <w:abstractNumId w:val="59"/>
  </w:num>
  <w:num w:numId="42" w16cid:durableId="1990134110">
    <w:abstractNumId w:val="3"/>
  </w:num>
  <w:num w:numId="43" w16cid:durableId="872688973">
    <w:abstractNumId w:val="60"/>
  </w:num>
  <w:num w:numId="44" w16cid:durableId="2027906822">
    <w:abstractNumId w:val="11"/>
  </w:num>
  <w:num w:numId="45" w16cid:durableId="799998418">
    <w:abstractNumId w:val="15"/>
  </w:num>
  <w:num w:numId="46" w16cid:durableId="1839273983">
    <w:abstractNumId w:val="10"/>
  </w:num>
  <w:num w:numId="47" w16cid:durableId="1448503992">
    <w:abstractNumId w:val="31"/>
  </w:num>
  <w:num w:numId="48" w16cid:durableId="1149056068">
    <w:abstractNumId w:val="42"/>
  </w:num>
  <w:num w:numId="49" w16cid:durableId="977607880">
    <w:abstractNumId w:val="32"/>
  </w:num>
  <w:num w:numId="50" w16cid:durableId="702554197">
    <w:abstractNumId w:val="50"/>
  </w:num>
  <w:num w:numId="51" w16cid:durableId="28190712">
    <w:abstractNumId w:val="9"/>
  </w:num>
  <w:num w:numId="52" w16cid:durableId="809250601">
    <w:abstractNumId w:val="16"/>
  </w:num>
  <w:num w:numId="53" w16cid:durableId="703754734">
    <w:abstractNumId w:val="61"/>
  </w:num>
  <w:num w:numId="54" w16cid:durableId="824122950">
    <w:abstractNumId w:val="7"/>
  </w:num>
  <w:num w:numId="55" w16cid:durableId="1120152662">
    <w:abstractNumId w:val="20"/>
  </w:num>
  <w:num w:numId="56" w16cid:durableId="1163742466">
    <w:abstractNumId w:val="63"/>
  </w:num>
  <w:num w:numId="57" w16cid:durableId="24989071">
    <w:abstractNumId w:val="30"/>
  </w:num>
  <w:num w:numId="58" w16cid:durableId="464275949">
    <w:abstractNumId w:val="24"/>
  </w:num>
  <w:num w:numId="59" w16cid:durableId="455562747">
    <w:abstractNumId w:val="40"/>
  </w:num>
  <w:num w:numId="60" w16cid:durableId="1909533226">
    <w:abstractNumId w:val="13"/>
  </w:num>
  <w:num w:numId="61" w16cid:durableId="497118859">
    <w:abstractNumId w:val="62"/>
  </w:num>
  <w:num w:numId="62" w16cid:durableId="377054814">
    <w:abstractNumId w:val="47"/>
  </w:num>
  <w:num w:numId="63" w16cid:durableId="847402068">
    <w:abstractNumId w:val="44"/>
  </w:num>
  <w:num w:numId="64" w16cid:durableId="174464324">
    <w:abstractNumId w:val="46"/>
  </w:num>
  <w:num w:numId="65" w16cid:durableId="243538555">
    <w:abstractNumId w:val="6"/>
  </w:num>
  <w:num w:numId="66" w16cid:durableId="1159079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E0"/>
    <w:rsid w:val="0001285A"/>
    <w:rsid w:val="00040387"/>
    <w:rsid w:val="00041163"/>
    <w:rsid w:val="00060DFA"/>
    <w:rsid w:val="00084452"/>
    <w:rsid w:val="001024F1"/>
    <w:rsid w:val="0010340A"/>
    <w:rsid w:val="00107828"/>
    <w:rsid w:val="00173462"/>
    <w:rsid w:val="001910D2"/>
    <w:rsid w:val="001B6BF2"/>
    <w:rsid w:val="001D4CF1"/>
    <w:rsid w:val="001E438A"/>
    <w:rsid w:val="00213784"/>
    <w:rsid w:val="00251210"/>
    <w:rsid w:val="00251DFB"/>
    <w:rsid w:val="00257E8B"/>
    <w:rsid w:val="00282CDA"/>
    <w:rsid w:val="002868BC"/>
    <w:rsid w:val="0029183E"/>
    <w:rsid w:val="002F1B47"/>
    <w:rsid w:val="002F4724"/>
    <w:rsid w:val="00313A3F"/>
    <w:rsid w:val="003446E0"/>
    <w:rsid w:val="00370494"/>
    <w:rsid w:val="003A00E0"/>
    <w:rsid w:val="003B5D7D"/>
    <w:rsid w:val="00423CD9"/>
    <w:rsid w:val="0047196B"/>
    <w:rsid w:val="00477238"/>
    <w:rsid w:val="004C3440"/>
    <w:rsid w:val="004F18F7"/>
    <w:rsid w:val="004F2DD9"/>
    <w:rsid w:val="005151EF"/>
    <w:rsid w:val="005245C2"/>
    <w:rsid w:val="005366C9"/>
    <w:rsid w:val="00570A5F"/>
    <w:rsid w:val="005A7793"/>
    <w:rsid w:val="005B16AB"/>
    <w:rsid w:val="005D315C"/>
    <w:rsid w:val="005E52BA"/>
    <w:rsid w:val="005F13F6"/>
    <w:rsid w:val="006167F6"/>
    <w:rsid w:val="00633A2C"/>
    <w:rsid w:val="00634C16"/>
    <w:rsid w:val="0064371E"/>
    <w:rsid w:val="00655ABD"/>
    <w:rsid w:val="00680CF8"/>
    <w:rsid w:val="006B0480"/>
    <w:rsid w:val="006D76DA"/>
    <w:rsid w:val="006E4C53"/>
    <w:rsid w:val="006F7888"/>
    <w:rsid w:val="00715510"/>
    <w:rsid w:val="00723FBC"/>
    <w:rsid w:val="00724EBF"/>
    <w:rsid w:val="0073356C"/>
    <w:rsid w:val="007550D9"/>
    <w:rsid w:val="00782875"/>
    <w:rsid w:val="007931E1"/>
    <w:rsid w:val="007B570A"/>
    <w:rsid w:val="007C04E4"/>
    <w:rsid w:val="007D7F28"/>
    <w:rsid w:val="0080177E"/>
    <w:rsid w:val="00815D73"/>
    <w:rsid w:val="00851399"/>
    <w:rsid w:val="00861E30"/>
    <w:rsid w:val="00894628"/>
    <w:rsid w:val="008B711F"/>
    <w:rsid w:val="008D29E4"/>
    <w:rsid w:val="008D7E66"/>
    <w:rsid w:val="00951B62"/>
    <w:rsid w:val="00956FE5"/>
    <w:rsid w:val="009605BE"/>
    <w:rsid w:val="00960CEE"/>
    <w:rsid w:val="00980ECF"/>
    <w:rsid w:val="0098735C"/>
    <w:rsid w:val="0099420C"/>
    <w:rsid w:val="009A0114"/>
    <w:rsid w:val="009B646A"/>
    <w:rsid w:val="009C37D0"/>
    <w:rsid w:val="009D735B"/>
    <w:rsid w:val="009E0BB4"/>
    <w:rsid w:val="009F78CE"/>
    <w:rsid w:val="00A01712"/>
    <w:rsid w:val="00A11ED1"/>
    <w:rsid w:val="00A56032"/>
    <w:rsid w:val="00A61B20"/>
    <w:rsid w:val="00AD1A32"/>
    <w:rsid w:val="00AF78AB"/>
    <w:rsid w:val="00B02B1A"/>
    <w:rsid w:val="00B063DE"/>
    <w:rsid w:val="00B17F6A"/>
    <w:rsid w:val="00B63701"/>
    <w:rsid w:val="00B71685"/>
    <w:rsid w:val="00B75712"/>
    <w:rsid w:val="00BA2501"/>
    <w:rsid w:val="00BA6687"/>
    <w:rsid w:val="00BC569D"/>
    <w:rsid w:val="00BF165C"/>
    <w:rsid w:val="00BF47E5"/>
    <w:rsid w:val="00C04F00"/>
    <w:rsid w:val="00C23609"/>
    <w:rsid w:val="00C277F7"/>
    <w:rsid w:val="00C36A2C"/>
    <w:rsid w:val="00C50EFA"/>
    <w:rsid w:val="00C74476"/>
    <w:rsid w:val="00C80C72"/>
    <w:rsid w:val="00C820DC"/>
    <w:rsid w:val="00C86E05"/>
    <w:rsid w:val="00C93C75"/>
    <w:rsid w:val="00CD24D3"/>
    <w:rsid w:val="00CD5FF5"/>
    <w:rsid w:val="00CE34F1"/>
    <w:rsid w:val="00D00E41"/>
    <w:rsid w:val="00D035DD"/>
    <w:rsid w:val="00D64EDC"/>
    <w:rsid w:val="00D70DE8"/>
    <w:rsid w:val="00DA118B"/>
    <w:rsid w:val="00DC3347"/>
    <w:rsid w:val="00DC3964"/>
    <w:rsid w:val="00DC76D3"/>
    <w:rsid w:val="00E06C3C"/>
    <w:rsid w:val="00E17494"/>
    <w:rsid w:val="00E37265"/>
    <w:rsid w:val="00ED0532"/>
    <w:rsid w:val="00EE3431"/>
    <w:rsid w:val="00F3019D"/>
    <w:rsid w:val="00F81357"/>
    <w:rsid w:val="00F83EA7"/>
    <w:rsid w:val="00FA3CF0"/>
    <w:rsid w:val="00FB3913"/>
    <w:rsid w:val="00FB4F3C"/>
    <w:rsid w:val="00FD00A5"/>
    <w:rsid w:val="00FD5A3D"/>
    <w:rsid w:val="00FF0572"/>
    <w:rsid w:val="00FF0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BAB6"/>
  <w15:chartTrackingRefBased/>
  <w15:docId w15:val="{D07F3EE0-9806-EE4B-B7C6-F630D808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46E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446E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446E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3446E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6E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446E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446E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446E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446E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446E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6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46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446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6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6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6E0"/>
    <w:rPr>
      <w:rFonts w:eastAsiaTheme="majorEastAsia" w:cstheme="majorBidi"/>
      <w:color w:val="272727" w:themeColor="text1" w:themeTint="D8"/>
    </w:rPr>
  </w:style>
  <w:style w:type="paragraph" w:styleId="Title">
    <w:name w:val="Title"/>
    <w:basedOn w:val="Normal"/>
    <w:next w:val="Normal"/>
    <w:link w:val="TitleChar"/>
    <w:uiPriority w:val="10"/>
    <w:qFormat/>
    <w:rsid w:val="003446E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6E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6E0"/>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446E0"/>
    <w:rPr>
      <w:i/>
      <w:iCs/>
      <w:color w:val="404040" w:themeColor="text1" w:themeTint="BF"/>
    </w:rPr>
  </w:style>
  <w:style w:type="paragraph" w:styleId="ListParagraph">
    <w:name w:val="List Paragraph"/>
    <w:basedOn w:val="Normal"/>
    <w:uiPriority w:val="34"/>
    <w:qFormat/>
    <w:rsid w:val="003446E0"/>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446E0"/>
    <w:rPr>
      <w:i/>
      <w:iCs/>
      <w:color w:val="0F4761" w:themeColor="accent1" w:themeShade="BF"/>
    </w:rPr>
  </w:style>
  <w:style w:type="paragraph" w:styleId="IntenseQuote">
    <w:name w:val="Intense Quote"/>
    <w:basedOn w:val="Normal"/>
    <w:next w:val="Normal"/>
    <w:link w:val="IntenseQuoteChar"/>
    <w:uiPriority w:val="30"/>
    <w:qFormat/>
    <w:rsid w:val="003446E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446E0"/>
    <w:rPr>
      <w:i/>
      <w:iCs/>
      <w:color w:val="0F4761" w:themeColor="accent1" w:themeShade="BF"/>
    </w:rPr>
  </w:style>
  <w:style w:type="character" w:styleId="IntenseReference">
    <w:name w:val="Intense Reference"/>
    <w:basedOn w:val="DefaultParagraphFont"/>
    <w:uiPriority w:val="32"/>
    <w:qFormat/>
    <w:rsid w:val="003446E0"/>
    <w:rPr>
      <w:b/>
      <w:bCs/>
      <w:smallCaps/>
      <w:color w:val="0F4761" w:themeColor="accent1" w:themeShade="BF"/>
      <w:spacing w:val="5"/>
    </w:rPr>
  </w:style>
  <w:style w:type="table" w:styleId="TableGrid">
    <w:name w:val="Table Grid"/>
    <w:basedOn w:val="TableNormal"/>
    <w:uiPriority w:val="39"/>
    <w:rsid w:val="00715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1jxf6841">
    <w:name w:val="css-1jxf6841"/>
    <w:basedOn w:val="DefaultParagraphFont"/>
    <w:rsid w:val="00FD5A3D"/>
    <w:rPr>
      <w:strike w:val="0"/>
      <w:dstrike w:val="0"/>
      <w:vanish w:val="0"/>
      <w:webHidden w:val="0"/>
      <w:u w:val="none"/>
      <w:effect w:val="none"/>
      <w:bdr w:val="single" w:sz="2" w:space="0" w:color="000000" w:frame="1"/>
      <w:specVanish w:val="0"/>
    </w:rPr>
  </w:style>
  <w:style w:type="paragraph" w:styleId="NormalWeb">
    <w:name w:val="Normal (Web)"/>
    <w:basedOn w:val="Normal"/>
    <w:uiPriority w:val="99"/>
    <w:semiHidden/>
    <w:unhideWhenUsed/>
    <w:rsid w:val="00FD5A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5A3D"/>
    <w:rPr>
      <w:b/>
      <w:bCs/>
    </w:rPr>
  </w:style>
  <w:style w:type="character" w:styleId="Emphasis">
    <w:name w:val="Emphasis"/>
    <w:basedOn w:val="DefaultParagraphFont"/>
    <w:uiPriority w:val="20"/>
    <w:qFormat/>
    <w:rsid w:val="00FD5A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Family Church</dc:creator>
  <cp:keywords/>
  <dc:description/>
  <cp:lastModifiedBy>First Family Church</cp:lastModifiedBy>
  <cp:revision>8</cp:revision>
  <cp:lastPrinted>2026-03-15T15:56:00Z</cp:lastPrinted>
  <dcterms:created xsi:type="dcterms:W3CDTF">2026-04-09T16:34:00Z</dcterms:created>
  <dcterms:modified xsi:type="dcterms:W3CDTF">2026-04-12T06:03:00Z</dcterms:modified>
</cp:coreProperties>
</file>